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4E5B2" w14:textId="730F9CCB" w:rsidR="00C2038F" w:rsidRDefault="00EA67B6" w:rsidP="00C2038F">
      <w:pPr>
        <w:ind w:left="180" w:right="125"/>
        <w:rPr>
          <w:sz w:val="22"/>
          <w:szCs w:val="22"/>
        </w:rPr>
      </w:pPr>
      <w:r w:rsidRPr="00327594">
        <w:rPr>
          <w:sz w:val="22"/>
          <w:szCs w:val="22"/>
        </w:rPr>
        <w:t xml:space="preserve"> </w:t>
      </w:r>
    </w:p>
    <w:p w14:paraId="38FEFE53" w14:textId="77777777" w:rsidR="00E4713F" w:rsidRPr="00327594" w:rsidRDefault="00E4713F" w:rsidP="00C2038F">
      <w:pPr>
        <w:ind w:left="180" w:right="125"/>
        <w:rPr>
          <w:sz w:val="22"/>
          <w:szCs w:val="22"/>
        </w:rPr>
      </w:pPr>
    </w:p>
    <w:p w14:paraId="0386500D" w14:textId="3E59E5E3" w:rsidR="00B016F8" w:rsidRDefault="00126D1C" w:rsidP="00126D1C">
      <w:pPr>
        <w:ind w:left="180" w:right="125"/>
        <w:rPr>
          <w:sz w:val="22"/>
          <w:szCs w:val="22"/>
          <w:lang w:val="sr-Latn-BA"/>
        </w:rPr>
      </w:pPr>
      <w:r w:rsidRPr="00327594">
        <w:rPr>
          <w:sz w:val="22"/>
          <w:szCs w:val="22"/>
          <w:lang w:val="sr-Latn-BA"/>
        </w:rPr>
        <w:t xml:space="preserve">Datum: </w:t>
      </w:r>
      <w:r w:rsidR="00B41EE6">
        <w:rPr>
          <w:sz w:val="22"/>
          <w:szCs w:val="22"/>
          <w:lang w:val="sr-Latn-BA"/>
        </w:rPr>
        <w:t>2</w:t>
      </w:r>
      <w:r w:rsidR="007E5844">
        <w:rPr>
          <w:sz w:val="22"/>
          <w:szCs w:val="22"/>
          <w:lang w:val="sr-Latn-BA"/>
        </w:rPr>
        <w:t>5</w:t>
      </w:r>
      <w:r w:rsidRPr="00327594">
        <w:rPr>
          <w:sz w:val="22"/>
          <w:szCs w:val="22"/>
          <w:lang w:val="sr-Latn-BA"/>
        </w:rPr>
        <w:t>.0</w:t>
      </w:r>
      <w:r w:rsidR="007E5844">
        <w:rPr>
          <w:sz w:val="22"/>
          <w:szCs w:val="22"/>
          <w:lang w:val="sr-Latn-BA"/>
        </w:rPr>
        <w:t>6</w:t>
      </w:r>
      <w:r w:rsidRPr="00327594">
        <w:rPr>
          <w:sz w:val="22"/>
          <w:szCs w:val="22"/>
          <w:lang w:val="sr-Latn-BA"/>
        </w:rPr>
        <w:t>.</w:t>
      </w:r>
      <w:r w:rsidR="007E5844">
        <w:rPr>
          <w:sz w:val="22"/>
          <w:szCs w:val="22"/>
          <w:lang w:val="sr-Latn-BA"/>
        </w:rPr>
        <w:t xml:space="preserve"> </w:t>
      </w:r>
      <w:r w:rsidRPr="00327594">
        <w:rPr>
          <w:sz w:val="22"/>
          <w:szCs w:val="22"/>
          <w:lang w:val="sr-Latn-BA"/>
        </w:rPr>
        <w:t xml:space="preserve">2019. </w:t>
      </w:r>
      <w:r w:rsidRPr="00327594">
        <w:rPr>
          <w:sz w:val="22"/>
          <w:szCs w:val="22"/>
          <w:lang w:val="sr-Latn-BA"/>
        </w:rPr>
        <w:tab/>
      </w:r>
      <w:r w:rsidRPr="00327594">
        <w:rPr>
          <w:sz w:val="22"/>
          <w:szCs w:val="22"/>
          <w:lang w:val="sr-Latn-BA"/>
        </w:rPr>
        <w:tab/>
        <w:t xml:space="preserve">                           </w:t>
      </w:r>
    </w:p>
    <w:p w14:paraId="0E3CD9E6" w14:textId="52B9A830" w:rsidR="00126D1C" w:rsidRPr="00327594" w:rsidRDefault="00126D1C" w:rsidP="00B016F8">
      <w:pPr>
        <w:ind w:left="180" w:right="125"/>
        <w:jc w:val="right"/>
        <w:rPr>
          <w:b/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SAOPŠTENJE ZA MEDIJE</w:t>
      </w:r>
    </w:p>
    <w:p w14:paraId="4F800653" w14:textId="77777777" w:rsidR="00126D1C" w:rsidRPr="00327594" w:rsidRDefault="00126D1C" w:rsidP="00126D1C">
      <w:pPr>
        <w:ind w:left="180" w:right="125"/>
        <w:rPr>
          <w:sz w:val="22"/>
          <w:szCs w:val="22"/>
          <w:lang w:val="sr-Latn-BA"/>
        </w:rPr>
      </w:pPr>
    </w:p>
    <w:p w14:paraId="7D7F79B6" w14:textId="77777777" w:rsidR="00126D1C" w:rsidRPr="001D1220" w:rsidRDefault="00126D1C" w:rsidP="00126D1C">
      <w:pPr>
        <w:spacing w:after="200" w:line="276" w:lineRule="auto"/>
        <w:jc w:val="center"/>
        <w:rPr>
          <w:rFonts w:eastAsia="Calibri"/>
          <w:b/>
          <w:lang w:val="sr-Latn-BA"/>
        </w:rPr>
      </w:pPr>
    </w:p>
    <w:p w14:paraId="28897AF2" w14:textId="77777777" w:rsidR="00B41EE6" w:rsidRPr="004A48D3" w:rsidRDefault="00B41EE6" w:rsidP="00B41EE6">
      <w:pPr>
        <w:jc w:val="center"/>
        <w:rPr>
          <w:b/>
          <w:color w:val="000000"/>
          <w:sz w:val="22"/>
          <w:szCs w:val="22"/>
          <w:lang w:val="sr-Latn-BA"/>
        </w:rPr>
      </w:pPr>
      <w:r w:rsidRPr="004A48D3">
        <w:rPr>
          <w:b/>
          <w:color w:val="000000"/>
          <w:sz w:val="22"/>
          <w:szCs w:val="22"/>
          <w:lang w:val="sr-Latn-BA"/>
        </w:rPr>
        <w:t>Kad ukusi progovore!</w:t>
      </w:r>
    </w:p>
    <w:p w14:paraId="19D50C89" w14:textId="77777777" w:rsidR="00B41EE6" w:rsidRDefault="00B41EE6" w:rsidP="00B41EE6">
      <w:pPr>
        <w:rPr>
          <w:i/>
          <w:color w:val="000000"/>
          <w:sz w:val="22"/>
          <w:szCs w:val="22"/>
          <w:lang w:val="sr-Latn-BA"/>
        </w:rPr>
      </w:pPr>
    </w:p>
    <w:p w14:paraId="3D3E59F3" w14:textId="77777777" w:rsidR="00B41EE6" w:rsidRPr="001C2A02" w:rsidRDefault="00B41EE6" w:rsidP="00B41EE6">
      <w:pPr>
        <w:rPr>
          <w:i/>
          <w:color w:val="000000"/>
          <w:sz w:val="22"/>
          <w:szCs w:val="22"/>
          <w:lang w:val="sr-Latn-BA"/>
        </w:rPr>
      </w:pPr>
      <w:proofErr w:type="spellStart"/>
      <w:r w:rsidRPr="001C2A02">
        <w:rPr>
          <w:i/>
          <w:color w:val="000000"/>
          <w:sz w:val="22"/>
          <w:szCs w:val="22"/>
          <w:lang w:val="sr-Latn-BA"/>
        </w:rPr>
        <w:t>Kitchen</w:t>
      </w:r>
      <w:proofErr w:type="spellEnd"/>
      <w:r w:rsidRPr="001C2A02">
        <w:rPr>
          <w:i/>
          <w:color w:val="000000"/>
          <w:sz w:val="22"/>
          <w:szCs w:val="22"/>
          <w:lang w:val="sr-Latn-BA"/>
        </w:rPr>
        <w:t xml:space="preserve"> TV, jedini regionalni kulinarski TV kanal, pratite u okviru m:tel TV paketa </w:t>
      </w:r>
      <w:r w:rsidRPr="001C2A02">
        <w:rPr>
          <w:i/>
          <w:color w:val="000000"/>
          <w:lang w:val="sr-Latn-BA"/>
        </w:rPr>
        <w:t>– ovoga puta izdvajamo emisiju „Najbolje iz Srbije“</w:t>
      </w:r>
      <w:r w:rsidRPr="001C2A02">
        <w:rPr>
          <w:i/>
          <w:color w:val="000000"/>
          <w:sz w:val="22"/>
          <w:szCs w:val="22"/>
          <w:lang w:val="sr-Latn-BA"/>
        </w:rPr>
        <w:t xml:space="preserve"> </w:t>
      </w:r>
    </w:p>
    <w:p w14:paraId="1C0D966C" w14:textId="77777777" w:rsidR="00B41EE6" w:rsidRPr="004A48D3" w:rsidRDefault="00B41EE6" w:rsidP="00B41EE6">
      <w:pPr>
        <w:rPr>
          <w:color w:val="000000"/>
          <w:sz w:val="22"/>
          <w:szCs w:val="22"/>
          <w:lang w:val="sr-Latn-BA"/>
        </w:rPr>
      </w:pPr>
    </w:p>
    <w:p w14:paraId="1D4E99CC" w14:textId="77777777" w:rsidR="00B41EE6" w:rsidRDefault="00B41EE6" w:rsidP="00B41EE6">
      <w:pPr>
        <w:jc w:val="both"/>
        <w:rPr>
          <w:color w:val="000000"/>
          <w:sz w:val="22"/>
          <w:szCs w:val="22"/>
          <w:lang w:val="sr-Latn-BA"/>
        </w:rPr>
      </w:pPr>
    </w:p>
    <w:p w14:paraId="50506A3A" w14:textId="7F10F507" w:rsidR="00B41EE6" w:rsidRPr="004A48D3" w:rsidRDefault="00B41EE6" w:rsidP="00B41EE6">
      <w:pPr>
        <w:jc w:val="both"/>
        <w:rPr>
          <w:bCs/>
          <w:color w:val="000000"/>
          <w:sz w:val="22"/>
          <w:szCs w:val="22"/>
          <w:lang w:val="sr-Latn-BA"/>
        </w:rPr>
      </w:pPr>
      <w:r w:rsidRPr="004A48D3">
        <w:rPr>
          <w:color w:val="000000"/>
          <w:sz w:val="22"/>
          <w:szCs w:val="22"/>
          <w:lang w:val="sr-Latn-BA"/>
        </w:rPr>
        <w:t xml:space="preserve">Na mjestu broj </w:t>
      </w:r>
      <w:r w:rsidR="00F20DD3">
        <w:rPr>
          <w:color w:val="000000"/>
          <w:sz w:val="22"/>
          <w:szCs w:val="22"/>
          <w:lang w:val="sr-Latn-BA"/>
        </w:rPr>
        <w:t xml:space="preserve">502 </w:t>
      </w:r>
      <w:bookmarkStart w:id="0" w:name="_GoBack"/>
      <w:bookmarkEnd w:id="0"/>
      <w:r w:rsidRPr="004A48D3">
        <w:rPr>
          <w:color w:val="000000"/>
          <w:sz w:val="22"/>
          <w:szCs w:val="22"/>
          <w:lang w:val="sr-Latn-BA"/>
        </w:rPr>
        <w:t xml:space="preserve">u okviru vašeg m:tel </w:t>
      </w:r>
      <w:r w:rsidRPr="00B41EE6">
        <w:rPr>
          <w:color w:val="000000"/>
          <w:sz w:val="22"/>
          <w:szCs w:val="22"/>
          <w:lang w:val="sr-Latn-BA"/>
        </w:rPr>
        <w:t>TV paketa, nalazi</w:t>
      </w:r>
      <w:r w:rsidRPr="004A48D3">
        <w:rPr>
          <w:color w:val="000000"/>
          <w:sz w:val="22"/>
          <w:szCs w:val="22"/>
          <w:lang w:val="sr-Latn-BA"/>
        </w:rPr>
        <w:t xml:space="preserve"> se </w:t>
      </w:r>
      <w:proofErr w:type="spellStart"/>
      <w:r w:rsidRPr="004A48D3">
        <w:rPr>
          <w:color w:val="000000"/>
          <w:sz w:val="22"/>
          <w:szCs w:val="22"/>
          <w:lang w:val="sr-Latn-BA"/>
        </w:rPr>
        <w:t>Kitchen</w:t>
      </w:r>
      <w:proofErr w:type="spellEnd"/>
      <w:r w:rsidRPr="004A48D3">
        <w:rPr>
          <w:color w:val="000000"/>
          <w:sz w:val="22"/>
          <w:szCs w:val="22"/>
          <w:lang w:val="sr-Latn-BA"/>
        </w:rPr>
        <w:t xml:space="preserve"> TV, j</w:t>
      </w:r>
      <w:r w:rsidRPr="004A48D3">
        <w:rPr>
          <w:bCs/>
          <w:color w:val="000000"/>
          <w:sz w:val="22"/>
          <w:szCs w:val="22"/>
          <w:lang w:val="sr-Latn-BA"/>
        </w:rPr>
        <w:t>edini regionalni kulinarski kanal koji otkriva tajne pripremanja lokalnih specijaliteta. Ovaj kanal je u potpunosti posvećen najboljoj balkanskoj hrani, piću i živoj zabavi, kuvanju, ishrani, turizmu, kulturi, tradiciji, ali i zdravim životnim navikama.</w:t>
      </w:r>
    </w:p>
    <w:p w14:paraId="3808075E" w14:textId="77777777" w:rsidR="00B41EE6" w:rsidRDefault="00B41EE6" w:rsidP="00B41EE6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Iz bogatog programa Kitchen TV-a,</w:t>
      </w:r>
      <w:r w:rsidRPr="004A48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koji </w:t>
      </w:r>
      <w:r w:rsidRPr="004A48D3">
        <w:rPr>
          <w:sz w:val="22"/>
          <w:szCs w:val="22"/>
        </w:rPr>
        <w:t>se trenutno sastoji od više od 50 naslova, sa više od 4.000 epizoda</w:t>
      </w:r>
      <w:r>
        <w:rPr>
          <w:sz w:val="22"/>
          <w:szCs w:val="22"/>
        </w:rPr>
        <w:t xml:space="preserve"> u kojima možete</w:t>
      </w:r>
      <w:r w:rsidRPr="004A48D3">
        <w:rPr>
          <w:sz w:val="22"/>
          <w:szCs w:val="22"/>
        </w:rPr>
        <w:t xml:space="preserve"> da pronađete tradicionalna jela i originalne recepte iz regiona</w:t>
      </w:r>
      <w:r>
        <w:rPr>
          <w:sz w:val="22"/>
          <w:szCs w:val="22"/>
        </w:rPr>
        <w:t xml:space="preserve">, ovoga puta izdvajamo emisiju „Najbolje iz Srbije“, koju možete pratiti svaki dan od 9.00, 15.00 i 21.00 čas. </w:t>
      </w:r>
    </w:p>
    <w:p w14:paraId="270F61E3" w14:textId="77777777" w:rsidR="00B41EE6" w:rsidRDefault="00B41EE6" w:rsidP="00B41EE6">
      <w:pPr>
        <w:pStyle w:val="NormalWeb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val="sr-Latn-BA"/>
        </w:rPr>
        <w:t>Budući da je h</w:t>
      </w:r>
      <w:r w:rsidRPr="004A48D3">
        <w:rPr>
          <w:color w:val="000000"/>
          <w:sz w:val="22"/>
          <w:szCs w:val="22"/>
          <w:lang w:val="sr-Latn-BA"/>
        </w:rPr>
        <w:t>rana sa ovih prostora oduv</w:t>
      </w:r>
      <w:r>
        <w:rPr>
          <w:color w:val="000000"/>
          <w:sz w:val="22"/>
          <w:szCs w:val="22"/>
          <w:lang w:val="sr-Latn-BA"/>
        </w:rPr>
        <w:t>ij</w:t>
      </w:r>
      <w:r w:rsidRPr="004A48D3">
        <w:rPr>
          <w:color w:val="000000"/>
          <w:sz w:val="22"/>
          <w:szCs w:val="22"/>
          <w:lang w:val="sr-Latn-BA"/>
        </w:rPr>
        <w:t xml:space="preserve">ek </w:t>
      </w:r>
      <w:r>
        <w:rPr>
          <w:color w:val="000000"/>
          <w:sz w:val="22"/>
          <w:szCs w:val="22"/>
          <w:lang w:val="sr-Latn-BA"/>
        </w:rPr>
        <w:t>b</w:t>
      </w:r>
      <w:r w:rsidRPr="004A48D3">
        <w:rPr>
          <w:color w:val="000000"/>
          <w:sz w:val="22"/>
          <w:szCs w:val="22"/>
          <w:lang w:val="sr-Latn-BA"/>
        </w:rPr>
        <w:t>ila prepoznatljiva u sv</w:t>
      </w:r>
      <w:r>
        <w:rPr>
          <w:color w:val="000000"/>
          <w:sz w:val="22"/>
          <w:szCs w:val="22"/>
          <w:lang w:val="sr-Latn-BA"/>
        </w:rPr>
        <w:t>ij</w:t>
      </w:r>
      <w:r w:rsidRPr="004A48D3">
        <w:rPr>
          <w:color w:val="000000"/>
          <w:sz w:val="22"/>
          <w:szCs w:val="22"/>
          <w:lang w:val="sr-Latn-BA"/>
        </w:rPr>
        <w:t>etu</w:t>
      </w:r>
      <w:r>
        <w:rPr>
          <w:color w:val="000000"/>
          <w:sz w:val="22"/>
          <w:szCs w:val="22"/>
          <w:lang w:val="sr-Latn-BA"/>
        </w:rPr>
        <w:t>,</w:t>
      </w:r>
      <w:r w:rsidRPr="004A48D3">
        <w:rPr>
          <w:color w:val="000000"/>
          <w:sz w:val="22"/>
          <w:szCs w:val="22"/>
          <w:lang w:val="sr-Latn-BA"/>
        </w:rPr>
        <w:t xml:space="preserve"> </w:t>
      </w:r>
      <w:r>
        <w:rPr>
          <w:color w:val="000000"/>
          <w:sz w:val="22"/>
          <w:szCs w:val="22"/>
          <w:lang w:val="sr-Latn-BA"/>
        </w:rPr>
        <w:t>e</w:t>
      </w:r>
      <w:r w:rsidRPr="004A48D3">
        <w:rPr>
          <w:color w:val="000000"/>
          <w:sz w:val="22"/>
          <w:szCs w:val="22"/>
          <w:lang w:val="sr-Latn-BA"/>
        </w:rPr>
        <w:t xml:space="preserve">kipa serijala </w:t>
      </w:r>
      <w:r>
        <w:rPr>
          <w:color w:val="000000"/>
          <w:sz w:val="22"/>
          <w:szCs w:val="22"/>
          <w:lang w:val="sr-Latn-BA"/>
        </w:rPr>
        <w:t>„</w:t>
      </w:r>
      <w:r w:rsidRPr="004A48D3">
        <w:rPr>
          <w:color w:val="000000"/>
          <w:sz w:val="22"/>
          <w:szCs w:val="22"/>
          <w:lang w:val="sr-Latn-BA"/>
        </w:rPr>
        <w:t>Najbolje iz Srbije</w:t>
      </w:r>
      <w:r>
        <w:rPr>
          <w:color w:val="000000"/>
          <w:sz w:val="22"/>
          <w:szCs w:val="22"/>
          <w:lang w:val="sr-Latn-BA"/>
        </w:rPr>
        <w:t>“</w:t>
      </w:r>
      <w:r w:rsidRPr="004A48D3">
        <w:rPr>
          <w:color w:val="000000"/>
          <w:sz w:val="22"/>
          <w:szCs w:val="22"/>
          <w:lang w:val="sr-Latn-BA"/>
        </w:rPr>
        <w:t xml:space="preserve"> putuje po Srbiji i b</w:t>
      </w:r>
      <w:r>
        <w:rPr>
          <w:color w:val="000000"/>
          <w:sz w:val="22"/>
          <w:szCs w:val="22"/>
          <w:lang w:val="sr-Latn-BA"/>
        </w:rPr>
        <w:t>ilj</w:t>
      </w:r>
      <w:r w:rsidRPr="004A48D3">
        <w:rPr>
          <w:color w:val="000000"/>
          <w:sz w:val="22"/>
          <w:szCs w:val="22"/>
          <w:lang w:val="sr-Latn-BA"/>
        </w:rPr>
        <w:t xml:space="preserve">eži tajne pripremanja lokalnih specijaliteta, ali i životne priče zanimljivih organizatora i učesnika. </w:t>
      </w:r>
      <w:r>
        <w:rPr>
          <w:color w:val="000000"/>
          <w:sz w:val="22"/>
          <w:szCs w:val="22"/>
          <w:lang w:val="sr-Latn-BA"/>
        </w:rPr>
        <w:t xml:space="preserve">Sve to uz </w:t>
      </w:r>
      <w:r>
        <w:rPr>
          <w:sz w:val="22"/>
          <w:szCs w:val="22"/>
        </w:rPr>
        <w:t>vrhunsku</w:t>
      </w:r>
      <w:r w:rsidRPr="004A48D3">
        <w:rPr>
          <w:sz w:val="22"/>
          <w:szCs w:val="22"/>
        </w:rPr>
        <w:t xml:space="preserve"> produkcij</w:t>
      </w:r>
      <w:r>
        <w:rPr>
          <w:sz w:val="22"/>
          <w:szCs w:val="22"/>
        </w:rPr>
        <w:t>u</w:t>
      </w:r>
      <w:r w:rsidRPr="004A48D3">
        <w:rPr>
          <w:sz w:val="22"/>
          <w:szCs w:val="22"/>
        </w:rPr>
        <w:t xml:space="preserve"> HD i 4K </w:t>
      </w:r>
      <w:r>
        <w:rPr>
          <w:sz w:val="22"/>
          <w:szCs w:val="22"/>
        </w:rPr>
        <w:t xml:space="preserve">koja </w:t>
      </w:r>
      <w:r w:rsidRPr="004A48D3">
        <w:rPr>
          <w:sz w:val="22"/>
          <w:szCs w:val="22"/>
        </w:rPr>
        <w:t>dočarava sadržaj i pruža nezaboravno televizijsko iskustvo.</w:t>
      </w:r>
    </w:p>
    <w:p w14:paraId="142B18E9" w14:textId="77777777" w:rsidR="00B41EE6" w:rsidRDefault="00B41EE6" w:rsidP="00B41EE6">
      <w:pPr>
        <w:pStyle w:val="NormalWeb"/>
        <w:jc w:val="both"/>
        <w:rPr>
          <w:color w:val="000000"/>
          <w:sz w:val="22"/>
          <w:szCs w:val="22"/>
          <w:lang w:val="sr-Latn-BA"/>
        </w:rPr>
      </w:pPr>
      <w:r w:rsidRPr="004A48D3">
        <w:rPr>
          <w:color w:val="000000"/>
          <w:sz w:val="22"/>
          <w:szCs w:val="22"/>
          <w:lang w:val="sr-Latn-BA"/>
        </w:rPr>
        <w:t xml:space="preserve">Vodeći se izrekom da se "život vrti oko stola", </w:t>
      </w:r>
      <w:proofErr w:type="spellStart"/>
      <w:r w:rsidRPr="004A48D3">
        <w:rPr>
          <w:color w:val="000000"/>
          <w:sz w:val="22"/>
          <w:szCs w:val="22"/>
          <w:lang w:val="sr-Latn-BA"/>
        </w:rPr>
        <w:t>vid</w:t>
      </w:r>
      <w:r>
        <w:rPr>
          <w:color w:val="000000"/>
          <w:sz w:val="22"/>
          <w:szCs w:val="22"/>
          <w:lang w:val="sr-Latn-BA"/>
        </w:rPr>
        <w:t>j</w:t>
      </w:r>
      <w:r w:rsidRPr="004A48D3">
        <w:rPr>
          <w:color w:val="000000"/>
          <w:sz w:val="22"/>
          <w:szCs w:val="22"/>
          <w:lang w:val="sr-Latn-BA"/>
        </w:rPr>
        <w:t>ećemo</w:t>
      </w:r>
      <w:proofErr w:type="spellEnd"/>
      <w:r w:rsidRPr="004A48D3">
        <w:rPr>
          <w:color w:val="000000"/>
          <w:sz w:val="22"/>
          <w:szCs w:val="22"/>
          <w:lang w:val="sr-Latn-BA"/>
        </w:rPr>
        <w:t xml:space="preserve"> šta su jeli naši preci, recepte otrgnute od zaborava, tradicionalne proizvode pripremljene na savremeni način, gastronomske festivale, ukuse rodnog kraja...</w:t>
      </w:r>
      <w:r>
        <w:rPr>
          <w:color w:val="000000"/>
          <w:sz w:val="22"/>
          <w:szCs w:val="22"/>
          <w:lang w:val="sr-Latn-BA"/>
        </w:rPr>
        <w:t xml:space="preserve"> </w:t>
      </w:r>
      <w:r w:rsidRPr="004A48D3">
        <w:rPr>
          <w:color w:val="000000"/>
          <w:sz w:val="22"/>
          <w:szCs w:val="22"/>
          <w:lang w:val="sr-Latn-BA"/>
        </w:rPr>
        <w:t>Prijatno gledanje!</w:t>
      </w:r>
    </w:p>
    <w:p w14:paraId="54675525" w14:textId="77777777" w:rsidR="00B41EE6" w:rsidRPr="00044965" w:rsidRDefault="00B41EE6" w:rsidP="00B41EE6">
      <w:pPr>
        <w:pStyle w:val="NormalWeb"/>
        <w:jc w:val="both"/>
        <w:rPr>
          <w:color w:val="000000"/>
          <w:sz w:val="22"/>
          <w:szCs w:val="22"/>
          <w:lang w:val="sr-Latn-BA"/>
        </w:rPr>
      </w:pPr>
      <w:r>
        <w:rPr>
          <w:color w:val="000000"/>
          <w:sz w:val="22"/>
          <w:szCs w:val="22"/>
          <w:lang w:val="sr-Latn-BA"/>
        </w:rPr>
        <w:t xml:space="preserve">„Najbolje iz Srbije“ pronađite na </w:t>
      </w:r>
      <w:proofErr w:type="spellStart"/>
      <w:r>
        <w:rPr>
          <w:color w:val="000000"/>
          <w:sz w:val="22"/>
          <w:szCs w:val="22"/>
          <w:lang w:val="sr-Latn-BA"/>
        </w:rPr>
        <w:t>Kitchen</w:t>
      </w:r>
      <w:proofErr w:type="spellEnd"/>
      <w:r>
        <w:rPr>
          <w:color w:val="000000"/>
          <w:sz w:val="22"/>
          <w:szCs w:val="22"/>
          <w:lang w:val="sr-Latn-BA"/>
        </w:rPr>
        <w:t xml:space="preserve"> TV kanalu, a najbolje od televizije u m:tel TV paketima po vašoj mjeri! Ne zaboravite da ukoliko se do </w:t>
      </w:r>
      <w:r w:rsidRPr="007E5844">
        <w:rPr>
          <w:rFonts w:eastAsia="Calibri"/>
          <w:sz w:val="22"/>
          <w:szCs w:val="22"/>
          <w:lang w:val="sr-Latn-BA"/>
        </w:rPr>
        <w:t>kraja jula pridružite m:tel porodici ili obnovite svoj ugovor, očekuje vas  i jedna pretplata od 0,99 KM.</w:t>
      </w:r>
    </w:p>
    <w:p w14:paraId="1B3A569E" w14:textId="77777777" w:rsidR="00B41EE6" w:rsidRPr="00044965" w:rsidRDefault="00B41EE6" w:rsidP="00B41EE6">
      <w:pPr>
        <w:pStyle w:val="NormalWeb"/>
        <w:jc w:val="both"/>
        <w:rPr>
          <w:color w:val="000000"/>
          <w:sz w:val="22"/>
          <w:szCs w:val="22"/>
          <w:lang w:val="sr-Latn-BA"/>
        </w:rPr>
      </w:pPr>
      <w:r w:rsidRPr="00044965">
        <w:rPr>
          <w:color w:val="000000"/>
          <w:sz w:val="22"/>
          <w:szCs w:val="22"/>
          <w:lang w:val="sr-Latn-BA"/>
        </w:rPr>
        <w:t xml:space="preserve">Za više informacija posjetite </w:t>
      </w:r>
      <w:hyperlink r:id="rId8" w:history="1">
        <w:r w:rsidRPr="00044965">
          <w:rPr>
            <w:color w:val="000000"/>
            <w:sz w:val="22"/>
            <w:szCs w:val="22"/>
            <w:lang w:val="sr-Latn-BA"/>
          </w:rPr>
          <w:t>www.mtel.ba</w:t>
        </w:r>
      </w:hyperlink>
      <w:r w:rsidRPr="00044965">
        <w:rPr>
          <w:color w:val="000000"/>
          <w:sz w:val="22"/>
          <w:szCs w:val="22"/>
          <w:lang w:val="sr-Latn-BA"/>
        </w:rPr>
        <w:t xml:space="preserve"> ili pozovite  0800 50 000.</w:t>
      </w:r>
    </w:p>
    <w:p w14:paraId="7B5157F1" w14:textId="77777777" w:rsidR="00B41EE6" w:rsidRPr="003F2AFF" w:rsidRDefault="00B41EE6" w:rsidP="00B41EE6">
      <w:pPr>
        <w:jc w:val="right"/>
        <w:rPr>
          <w:sz w:val="22"/>
          <w:szCs w:val="22"/>
          <w:lang w:val="sr-Latn-BA"/>
        </w:rPr>
      </w:pPr>
      <w:r w:rsidRPr="00327594">
        <w:rPr>
          <w:b/>
          <w:sz w:val="22"/>
          <w:szCs w:val="22"/>
          <w:lang w:val="sr-Latn-BA"/>
        </w:rPr>
        <w:t>m:tel – imate prijatelje!</w:t>
      </w:r>
    </w:p>
    <w:p w14:paraId="333E4B37" w14:textId="71BC4A8B" w:rsidR="000061D8" w:rsidRPr="003F2AFF" w:rsidRDefault="000061D8" w:rsidP="003F2AFF">
      <w:pPr>
        <w:jc w:val="right"/>
        <w:rPr>
          <w:sz w:val="22"/>
          <w:szCs w:val="22"/>
          <w:lang w:val="sr-Latn-BA"/>
        </w:rPr>
      </w:pPr>
    </w:p>
    <w:sectPr w:rsidR="000061D8" w:rsidRPr="003F2AFF" w:rsidSect="009E2FF2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7310A" w14:textId="77777777" w:rsidR="00C907FD" w:rsidRDefault="00C907FD">
      <w:r>
        <w:separator/>
      </w:r>
    </w:p>
  </w:endnote>
  <w:endnote w:type="continuationSeparator" w:id="0">
    <w:p w14:paraId="09EF15A9" w14:textId="77777777" w:rsidR="00C907FD" w:rsidRDefault="00C9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5D1DF7B8-F24B-4E6A-B9C6-11BFC260729E}"/>
    <w:embedBold r:id="rId2" w:fontKey="{116531D9-6D7A-4C93-AD9E-347AE214DB09}"/>
    <w:embedItalic r:id="rId3" w:fontKey="{31793418-7491-4E29-A933-FBDFB243210A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DD386A99-D96D-42C5-A66B-9A7DEB6A1257}"/>
  </w:font>
  <w:font w:name="Interstate Light BH">
    <w:charset w:val="00"/>
    <w:family w:val="auto"/>
    <w:pitch w:val="variable"/>
    <w:sig w:usb0="00000287" w:usb1="00000000" w:usb2="00000000" w:usb3="00000000" w:csb0="0000001F" w:csb1="00000000"/>
    <w:embedRegular r:id="rId5" w:fontKey="{B2482B1E-98E1-40CA-B0D9-24C4925BB151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5408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336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E4339" w14:textId="77777777" w:rsidR="00C907FD" w:rsidRDefault="00C907FD">
      <w:r>
        <w:separator/>
      </w:r>
    </w:p>
  </w:footnote>
  <w:footnote w:type="continuationSeparator" w:id="0">
    <w:p w14:paraId="026632AF" w14:textId="77777777" w:rsidR="00C907FD" w:rsidRDefault="00C9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37723EC7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174545DF" id="Rectangle 149" o:spid="_x0000_s1026" style="position:absolute;margin-left:200.25pt;margin-top:-21.3pt;width:304pt;height:2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41EE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B41EE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44928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216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rect w14:anchorId="6A962355" id="Rectangle 148" o:spid="_x0000_s1026" style="position:absolute;margin-left:199.5pt;margin-top:-21.3pt;width:304pt;height:2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5168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46976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1072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490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061D8"/>
    <w:rsid w:val="00023AB7"/>
    <w:rsid w:val="000302A1"/>
    <w:rsid w:val="00033712"/>
    <w:rsid w:val="000A3457"/>
    <w:rsid w:val="000C0653"/>
    <w:rsid w:val="000D6A6D"/>
    <w:rsid w:val="000E45F6"/>
    <w:rsid w:val="000E7269"/>
    <w:rsid w:val="000F2A58"/>
    <w:rsid w:val="000F3312"/>
    <w:rsid w:val="000F5E94"/>
    <w:rsid w:val="001122BB"/>
    <w:rsid w:val="00126D1C"/>
    <w:rsid w:val="00142049"/>
    <w:rsid w:val="00144049"/>
    <w:rsid w:val="00157918"/>
    <w:rsid w:val="001671FC"/>
    <w:rsid w:val="00176426"/>
    <w:rsid w:val="0018361A"/>
    <w:rsid w:val="00186149"/>
    <w:rsid w:val="001A05A2"/>
    <w:rsid w:val="001A56F2"/>
    <w:rsid w:val="001B095E"/>
    <w:rsid w:val="001B33E7"/>
    <w:rsid w:val="001B6E42"/>
    <w:rsid w:val="001D1220"/>
    <w:rsid w:val="001D174D"/>
    <w:rsid w:val="001E1472"/>
    <w:rsid w:val="001F1A72"/>
    <w:rsid w:val="00205D7D"/>
    <w:rsid w:val="00205FAA"/>
    <w:rsid w:val="002247D7"/>
    <w:rsid w:val="00241F3C"/>
    <w:rsid w:val="002478D2"/>
    <w:rsid w:val="002618E5"/>
    <w:rsid w:val="002715C1"/>
    <w:rsid w:val="00276173"/>
    <w:rsid w:val="00276565"/>
    <w:rsid w:val="002B5CBF"/>
    <w:rsid w:val="002C2885"/>
    <w:rsid w:val="002C54F7"/>
    <w:rsid w:val="002D318E"/>
    <w:rsid w:val="002D700F"/>
    <w:rsid w:val="002F0D70"/>
    <w:rsid w:val="002F4760"/>
    <w:rsid w:val="00306ABE"/>
    <w:rsid w:val="00327594"/>
    <w:rsid w:val="00327BF8"/>
    <w:rsid w:val="00331277"/>
    <w:rsid w:val="0033535C"/>
    <w:rsid w:val="00341383"/>
    <w:rsid w:val="00347E1C"/>
    <w:rsid w:val="00350869"/>
    <w:rsid w:val="00363DA8"/>
    <w:rsid w:val="003642D3"/>
    <w:rsid w:val="00377D99"/>
    <w:rsid w:val="00393088"/>
    <w:rsid w:val="00396C22"/>
    <w:rsid w:val="003C123D"/>
    <w:rsid w:val="003C1B55"/>
    <w:rsid w:val="003E64A6"/>
    <w:rsid w:val="003F2AFF"/>
    <w:rsid w:val="004055EA"/>
    <w:rsid w:val="00405EB5"/>
    <w:rsid w:val="00450D3E"/>
    <w:rsid w:val="0046486A"/>
    <w:rsid w:val="00473A50"/>
    <w:rsid w:val="00476A00"/>
    <w:rsid w:val="004774AC"/>
    <w:rsid w:val="00482ABD"/>
    <w:rsid w:val="004845AB"/>
    <w:rsid w:val="004850EB"/>
    <w:rsid w:val="00496F4A"/>
    <w:rsid w:val="00507272"/>
    <w:rsid w:val="005329C5"/>
    <w:rsid w:val="00546830"/>
    <w:rsid w:val="005B5174"/>
    <w:rsid w:val="005F1905"/>
    <w:rsid w:val="005F71B6"/>
    <w:rsid w:val="00601D94"/>
    <w:rsid w:val="006029EE"/>
    <w:rsid w:val="0061394C"/>
    <w:rsid w:val="006165C4"/>
    <w:rsid w:val="006317A8"/>
    <w:rsid w:val="00651B2A"/>
    <w:rsid w:val="00664132"/>
    <w:rsid w:val="006766AB"/>
    <w:rsid w:val="00676BE0"/>
    <w:rsid w:val="00681819"/>
    <w:rsid w:val="00681ADC"/>
    <w:rsid w:val="00682460"/>
    <w:rsid w:val="00691C83"/>
    <w:rsid w:val="0069780F"/>
    <w:rsid w:val="006C1181"/>
    <w:rsid w:val="006F6627"/>
    <w:rsid w:val="0070238B"/>
    <w:rsid w:val="00732AFF"/>
    <w:rsid w:val="007332D1"/>
    <w:rsid w:val="00740BA7"/>
    <w:rsid w:val="007529E9"/>
    <w:rsid w:val="007625F5"/>
    <w:rsid w:val="00780277"/>
    <w:rsid w:val="007936E7"/>
    <w:rsid w:val="007B01D5"/>
    <w:rsid w:val="007C12E7"/>
    <w:rsid w:val="007C21CF"/>
    <w:rsid w:val="007E2094"/>
    <w:rsid w:val="007E5844"/>
    <w:rsid w:val="007E5E02"/>
    <w:rsid w:val="007E7BF3"/>
    <w:rsid w:val="007F790A"/>
    <w:rsid w:val="007F7C3B"/>
    <w:rsid w:val="0080001C"/>
    <w:rsid w:val="00816381"/>
    <w:rsid w:val="00833E3F"/>
    <w:rsid w:val="0084748F"/>
    <w:rsid w:val="00847D00"/>
    <w:rsid w:val="00875D16"/>
    <w:rsid w:val="008809C2"/>
    <w:rsid w:val="0088383A"/>
    <w:rsid w:val="00886604"/>
    <w:rsid w:val="00890A32"/>
    <w:rsid w:val="008914D6"/>
    <w:rsid w:val="008E79FA"/>
    <w:rsid w:val="008F0925"/>
    <w:rsid w:val="008F0B52"/>
    <w:rsid w:val="008F3BC3"/>
    <w:rsid w:val="00913A0F"/>
    <w:rsid w:val="00914885"/>
    <w:rsid w:val="00930963"/>
    <w:rsid w:val="00936582"/>
    <w:rsid w:val="00941861"/>
    <w:rsid w:val="00942990"/>
    <w:rsid w:val="00955EC3"/>
    <w:rsid w:val="00960A38"/>
    <w:rsid w:val="00990A2E"/>
    <w:rsid w:val="00990BD7"/>
    <w:rsid w:val="00992C59"/>
    <w:rsid w:val="009C546B"/>
    <w:rsid w:val="009E2FF2"/>
    <w:rsid w:val="009E6B8D"/>
    <w:rsid w:val="00A0762D"/>
    <w:rsid w:val="00A13A9C"/>
    <w:rsid w:val="00A21BE6"/>
    <w:rsid w:val="00A3210E"/>
    <w:rsid w:val="00A3288E"/>
    <w:rsid w:val="00A45E0D"/>
    <w:rsid w:val="00A622D3"/>
    <w:rsid w:val="00A64B91"/>
    <w:rsid w:val="00A714F3"/>
    <w:rsid w:val="00A76473"/>
    <w:rsid w:val="00A8024A"/>
    <w:rsid w:val="00AA5D5F"/>
    <w:rsid w:val="00AA62E5"/>
    <w:rsid w:val="00AB47E2"/>
    <w:rsid w:val="00AF3DAD"/>
    <w:rsid w:val="00AF4A56"/>
    <w:rsid w:val="00B000E4"/>
    <w:rsid w:val="00B016F8"/>
    <w:rsid w:val="00B07199"/>
    <w:rsid w:val="00B25D0B"/>
    <w:rsid w:val="00B413C3"/>
    <w:rsid w:val="00B41EE6"/>
    <w:rsid w:val="00B65BEB"/>
    <w:rsid w:val="00B750C3"/>
    <w:rsid w:val="00B75F74"/>
    <w:rsid w:val="00B80513"/>
    <w:rsid w:val="00B87BB1"/>
    <w:rsid w:val="00BB07F1"/>
    <w:rsid w:val="00BE75C7"/>
    <w:rsid w:val="00C13048"/>
    <w:rsid w:val="00C2038F"/>
    <w:rsid w:val="00C603EA"/>
    <w:rsid w:val="00C711EF"/>
    <w:rsid w:val="00C743B5"/>
    <w:rsid w:val="00C74797"/>
    <w:rsid w:val="00C82D56"/>
    <w:rsid w:val="00C907FD"/>
    <w:rsid w:val="00C973B1"/>
    <w:rsid w:val="00CA058C"/>
    <w:rsid w:val="00CA2FCB"/>
    <w:rsid w:val="00CA5227"/>
    <w:rsid w:val="00CB5FC7"/>
    <w:rsid w:val="00CD324B"/>
    <w:rsid w:val="00CD6D2E"/>
    <w:rsid w:val="00CF2812"/>
    <w:rsid w:val="00D050EE"/>
    <w:rsid w:val="00D121E6"/>
    <w:rsid w:val="00D352C0"/>
    <w:rsid w:val="00D373B2"/>
    <w:rsid w:val="00D40F7B"/>
    <w:rsid w:val="00D4437E"/>
    <w:rsid w:val="00D53646"/>
    <w:rsid w:val="00D552C7"/>
    <w:rsid w:val="00D6519C"/>
    <w:rsid w:val="00D7244E"/>
    <w:rsid w:val="00D82CC0"/>
    <w:rsid w:val="00D8402E"/>
    <w:rsid w:val="00DA09CB"/>
    <w:rsid w:val="00DA72BF"/>
    <w:rsid w:val="00DC3F4A"/>
    <w:rsid w:val="00DE52F9"/>
    <w:rsid w:val="00DF30A2"/>
    <w:rsid w:val="00DF67C8"/>
    <w:rsid w:val="00E06A03"/>
    <w:rsid w:val="00E07F47"/>
    <w:rsid w:val="00E2217A"/>
    <w:rsid w:val="00E4713F"/>
    <w:rsid w:val="00E671C8"/>
    <w:rsid w:val="00E773F3"/>
    <w:rsid w:val="00E82D5F"/>
    <w:rsid w:val="00E877E2"/>
    <w:rsid w:val="00EA67B6"/>
    <w:rsid w:val="00EB5432"/>
    <w:rsid w:val="00EC5238"/>
    <w:rsid w:val="00F20DD3"/>
    <w:rsid w:val="00F24106"/>
    <w:rsid w:val="00F442E5"/>
    <w:rsid w:val="00F5642D"/>
    <w:rsid w:val="00F66A08"/>
    <w:rsid w:val="00F7542F"/>
    <w:rsid w:val="00F90AF3"/>
    <w:rsid w:val="00F9660B"/>
    <w:rsid w:val="00FA02A5"/>
    <w:rsid w:val="00FA065A"/>
    <w:rsid w:val="00FA1485"/>
    <w:rsid w:val="00FA52BB"/>
    <w:rsid w:val="00FC6FCB"/>
    <w:rsid w:val="00FE475A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Sandra Stanić</cp:lastModifiedBy>
  <cp:revision>3</cp:revision>
  <cp:lastPrinted>2009-01-21T12:49:00Z</cp:lastPrinted>
  <dcterms:created xsi:type="dcterms:W3CDTF">2019-06-25T07:42:00Z</dcterms:created>
  <dcterms:modified xsi:type="dcterms:W3CDTF">2019-06-25T07:44:00Z</dcterms:modified>
</cp:coreProperties>
</file>