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4DDF" w14:textId="6B2F4394" w:rsidR="008100A1" w:rsidRDefault="008100A1" w:rsidP="00E43A6A">
      <w:pPr>
        <w:rPr>
          <w:b/>
          <w:bCs/>
          <w:lang w:val="sr-Latn-BA"/>
        </w:rPr>
      </w:pPr>
    </w:p>
    <w:p w14:paraId="0F9D87AE" w14:textId="51B771D4" w:rsidR="00B31E17" w:rsidRDefault="00B31E17" w:rsidP="00E43A6A">
      <w:pPr>
        <w:rPr>
          <w:b/>
          <w:bCs/>
          <w:lang w:val="sr-Latn-BA"/>
        </w:rPr>
      </w:pPr>
      <w:r>
        <w:rPr>
          <w:b/>
          <w:bCs/>
          <w:lang w:val="sr-Latn-BA"/>
        </w:rPr>
        <w:t>Datum: 1.11.2021.</w:t>
      </w:r>
    </w:p>
    <w:p w14:paraId="296ADF66" w14:textId="0596BD3E" w:rsidR="00B31E17" w:rsidRDefault="00B31E17" w:rsidP="00B31E17">
      <w:pPr>
        <w:jc w:val="right"/>
        <w:rPr>
          <w:b/>
          <w:bCs/>
          <w:lang w:val="sr-Latn-BA"/>
        </w:rPr>
      </w:pPr>
      <w:r>
        <w:rPr>
          <w:b/>
          <w:bCs/>
          <w:lang w:val="sr-Latn-BA"/>
        </w:rPr>
        <w:tab/>
      </w:r>
      <w:r>
        <w:rPr>
          <w:b/>
          <w:bCs/>
          <w:lang w:val="sr-Latn-BA"/>
        </w:rPr>
        <w:tab/>
      </w:r>
      <w:r>
        <w:rPr>
          <w:b/>
          <w:bCs/>
          <w:lang w:val="sr-Latn-BA"/>
        </w:rPr>
        <w:tab/>
      </w:r>
      <w:r>
        <w:rPr>
          <w:b/>
          <w:bCs/>
          <w:lang w:val="sr-Latn-BA"/>
        </w:rPr>
        <w:tab/>
        <w:t>SAOPŠTENJE ZA MEDIJE</w:t>
      </w:r>
    </w:p>
    <w:p w14:paraId="69E99DF9" w14:textId="77777777" w:rsidR="00B31E17" w:rsidRDefault="00B31E17" w:rsidP="00B31E17">
      <w:pPr>
        <w:jc w:val="right"/>
        <w:rPr>
          <w:b/>
          <w:bCs/>
          <w:lang w:val="sr-Latn-BA"/>
        </w:rPr>
      </w:pPr>
    </w:p>
    <w:p w14:paraId="23BF7B4D" w14:textId="77777777" w:rsidR="00B31E17" w:rsidRDefault="00B31E17" w:rsidP="00B31E17">
      <w:pPr>
        <w:spacing w:after="160" w:line="252" w:lineRule="auto"/>
        <w:jc w:val="center"/>
        <w:rPr>
          <w:rFonts w:eastAsia="Calibri"/>
          <w:b/>
          <w:bCs/>
          <w:szCs w:val="22"/>
          <w:lang w:val="sr-Latn-BA" w:eastAsia="sr-Latn-RS"/>
        </w:rPr>
      </w:pPr>
    </w:p>
    <w:p w14:paraId="4A45B92E" w14:textId="0381C06B" w:rsidR="00B31E17" w:rsidRPr="00B31E17" w:rsidRDefault="00B31E17" w:rsidP="00B31E17">
      <w:pPr>
        <w:spacing w:after="160" w:line="252" w:lineRule="auto"/>
        <w:jc w:val="center"/>
        <w:rPr>
          <w:rFonts w:eastAsia="Calibri"/>
          <w:szCs w:val="22"/>
          <w:lang w:val="sr-Latn-RS" w:eastAsia="sr-Latn-RS"/>
        </w:rPr>
      </w:pPr>
      <w:r w:rsidRPr="00B31E17">
        <w:rPr>
          <w:rFonts w:eastAsia="Calibri"/>
          <w:b/>
          <w:bCs/>
          <w:szCs w:val="22"/>
          <w:lang w:val="sr-Latn-BA" w:eastAsia="sr-Latn-RS"/>
        </w:rPr>
        <w:t xml:space="preserve">Dobit </w:t>
      </w:r>
      <w:r>
        <w:rPr>
          <w:rFonts w:eastAsia="Calibri"/>
          <w:b/>
          <w:bCs/>
          <w:szCs w:val="22"/>
          <w:lang w:val="sr-Latn-BA" w:eastAsia="sr-Latn-RS"/>
        </w:rPr>
        <w:t xml:space="preserve">Mtela </w:t>
      </w:r>
      <w:r w:rsidRPr="00B31E17">
        <w:rPr>
          <w:rFonts w:eastAsia="Calibri"/>
          <w:b/>
          <w:bCs/>
          <w:szCs w:val="22"/>
          <w:lang w:val="sr-Latn-BA" w:eastAsia="sr-Latn-RS"/>
        </w:rPr>
        <w:t>uvećana za više od 15,8 miliona KM</w:t>
      </w:r>
    </w:p>
    <w:p w14:paraId="6FDE0382" w14:textId="77777777" w:rsidR="00B31E17" w:rsidRPr="00B31E17" w:rsidRDefault="00B31E17" w:rsidP="00B31E17">
      <w:pPr>
        <w:spacing w:after="160" w:line="252" w:lineRule="auto"/>
        <w:jc w:val="both"/>
        <w:rPr>
          <w:rFonts w:eastAsia="Calibri"/>
          <w:szCs w:val="22"/>
          <w:lang w:val="sr-Latn-BA" w:eastAsia="sr-Latn-RS"/>
        </w:rPr>
      </w:pPr>
    </w:p>
    <w:p w14:paraId="0BE6421E" w14:textId="77777777" w:rsidR="00B31E17" w:rsidRPr="00B31E17" w:rsidRDefault="00B31E17" w:rsidP="00B31E17">
      <w:pPr>
        <w:spacing w:after="160" w:line="252" w:lineRule="auto"/>
        <w:jc w:val="both"/>
        <w:rPr>
          <w:rFonts w:eastAsia="Calibri"/>
          <w:lang w:val="sr-Latn-BA" w:eastAsia="sr-Latn-RS"/>
        </w:rPr>
      </w:pPr>
      <w:r w:rsidRPr="00B31E17">
        <w:rPr>
          <w:rFonts w:eastAsia="Calibri"/>
          <w:lang w:val="sr-Latn-BA" w:eastAsia="sr-Latn-RS"/>
        </w:rPr>
        <w:t xml:space="preserve">Kompanija Mtel i u 2021. godini bilježi poslovne uspjehe. Dokaz za to je i činjenica  da je ova kompanija prvih devet mjeseci poslovne 2021. godine završila sa ostvarenom neto dobiti od 50,1 miliona konvertibilnih maraka, što je rast za više od 15,8 miliona konvertibilnih maraka. Neto dobit kompanije je viša za 46% u odnosu na rezultat ostvaren u istom periodu  2020. godine. </w:t>
      </w:r>
    </w:p>
    <w:p w14:paraId="1B83325F" w14:textId="77777777" w:rsidR="00B31E17" w:rsidRPr="00B31E17" w:rsidRDefault="00B31E17" w:rsidP="00B31E17">
      <w:pPr>
        <w:spacing w:after="160" w:line="252" w:lineRule="auto"/>
        <w:jc w:val="both"/>
        <w:rPr>
          <w:rFonts w:eastAsia="Calibri"/>
          <w:lang w:val="sr-Latn-RS" w:eastAsia="sr-Latn-RS"/>
        </w:rPr>
      </w:pPr>
      <w:r w:rsidRPr="00B31E17">
        <w:rPr>
          <w:rFonts w:eastAsia="Calibri"/>
          <w:lang w:val="sr-Latn-BA" w:eastAsia="sr-Latn-RS"/>
        </w:rPr>
        <w:t>Ukupni prihodi su uvećani za oko 14,5 miliona konvertibilnih maraka, što je veće za 4,6% u odnosu na prihode ostvarene u istom periodu prethodne godine, dok su ukupni troškovi umanjeni za oko 3 miliona KM, odnosno manji su za oko 1,1%.</w:t>
      </w:r>
    </w:p>
    <w:p w14:paraId="13302634" w14:textId="53977278" w:rsidR="00B31E17" w:rsidRPr="00B31E17" w:rsidRDefault="00B31E17" w:rsidP="00B31E17">
      <w:pPr>
        <w:spacing w:after="160" w:line="252" w:lineRule="auto"/>
        <w:jc w:val="both"/>
        <w:rPr>
          <w:rFonts w:eastAsia="Calibri"/>
          <w:lang w:val="sr-Latn-BA" w:eastAsia="sr-Latn-RS"/>
        </w:rPr>
      </w:pPr>
      <w:r w:rsidRPr="00B31E17">
        <w:rPr>
          <w:rFonts w:eastAsia="Calibri"/>
          <w:lang w:val="sr-Latn-BA" w:eastAsia="sr-Latn-RS"/>
        </w:rPr>
        <w:t xml:space="preserve">Navedeni rezultati koje je kompanija Mtel ostvarila u prvih devet mjeseci ove godine u skladu su sa postavljenom strategijom na temelju koje ova kompanija posluje, </w:t>
      </w:r>
      <w:r w:rsidRPr="00B31E17">
        <w:rPr>
          <w:rFonts w:eastAsia="Calibri"/>
          <w:lang w:val="sr-Latn-BA" w:eastAsia="sr-Latn-RS"/>
        </w:rPr>
        <w:t>potvrđujući</w:t>
      </w:r>
      <w:r w:rsidRPr="00B31E17">
        <w:rPr>
          <w:rFonts w:eastAsia="Calibri"/>
          <w:lang w:val="sr-Latn-BA" w:eastAsia="sr-Latn-RS"/>
        </w:rPr>
        <w:t xml:space="preserve"> tako svoju lidersku poziciju na polju telekomunikacija u BiH. </w:t>
      </w:r>
    </w:p>
    <w:p w14:paraId="39365B81" w14:textId="77777777" w:rsidR="00B31E17" w:rsidRPr="00B31E17" w:rsidRDefault="00B31E17" w:rsidP="00B31E17">
      <w:pPr>
        <w:jc w:val="both"/>
        <w:rPr>
          <w:rFonts w:ascii="Interstate Regular BH" w:eastAsia="Calibri" w:hAnsi="Interstate Regular BH"/>
          <w:sz w:val="22"/>
          <w:szCs w:val="22"/>
          <w:lang w:val="sr-Latn-BA" w:eastAsia="sr-Latn-RS"/>
        </w:rPr>
      </w:pPr>
    </w:p>
    <w:p w14:paraId="425E407C" w14:textId="77777777" w:rsidR="00B31E17" w:rsidRPr="004850EB" w:rsidRDefault="00B31E17" w:rsidP="00B31E17">
      <w:pPr>
        <w:jc w:val="center"/>
      </w:pPr>
      <w:bookmarkStart w:id="0" w:name="_GoBack"/>
      <w:bookmarkEnd w:id="0"/>
    </w:p>
    <w:sectPr w:rsidR="00B31E17" w:rsidRPr="004850EB" w:rsidSect="008100A1">
      <w:headerReference w:type="even" r:id="rId8"/>
      <w:headerReference w:type="default" r:id="rId9"/>
      <w:footerReference w:type="even" r:id="rId10"/>
      <w:footerReference w:type="default" r:id="rId11"/>
      <w:headerReference w:type="first" r:id="rId12"/>
      <w:footerReference w:type="first" r:id="rId13"/>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5CB3F" w14:textId="77777777" w:rsidR="001C7B46" w:rsidRDefault="001C7B46">
      <w:r>
        <w:separator/>
      </w:r>
    </w:p>
  </w:endnote>
  <w:endnote w:type="continuationSeparator" w:id="0">
    <w:p w14:paraId="6B1FD42C" w14:textId="77777777" w:rsidR="001C7B46" w:rsidRDefault="001C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terstate Regular BH">
    <w:altName w:val="Calibri"/>
    <w:panose1 w:val="02000000000000000000"/>
    <w:charset w:val="00"/>
    <w:family w:val="auto"/>
    <w:pitch w:val="variable"/>
    <w:sig w:usb0="0000028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A073" w14:textId="77777777" w:rsidR="00732CDB" w:rsidRDefault="00732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F6B1" w14:textId="77777777" w:rsidR="00CD6D2E" w:rsidRDefault="00B07199">
    <w:pPr>
      <w:pStyle w:val="Footer"/>
    </w:pPr>
    <w:r>
      <w:rPr>
        <w:noProof/>
        <w:lang w:val="sr-Latn-BA" w:eastAsia="sr-Latn-BA"/>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8475" w14:textId="77777777" w:rsidR="000E7269" w:rsidRDefault="00B07199">
    <w:pPr>
      <w:pStyle w:val="Footer"/>
    </w:pPr>
    <w:r>
      <w:rPr>
        <w:noProof/>
        <w:lang w:val="sr-Latn-BA" w:eastAsia="sr-Latn-BA"/>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0D19" w14:textId="77777777" w:rsidR="001C7B46" w:rsidRDefault="001C7B46">
      <w:r>
        <w:separator/>
      </w:r>
    </w:p>
  </w:footnote>
  <w:footnote w:type="continuationSeparator" w:id="0">
    <w:p w14:paraId="0EDC976D" w14:textId="77777777" w:rsidR="001C7B46" w:rsidRDefault="001C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9421" w14:textId="77777777" w:rsidR="00732CDB" w:rsidRDefault="00732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BA" w:eastAsia="sr-Latn-BA"/>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3532CE20"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B31E17">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B31E17">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BA" w:eastAsia="sr-Latn-BA"/>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8431" w14:textId="7B79D05C" w:rsidR="000E7269" w:rsidRPr="001F1A72" w:rsidRDefault="00E46B43" w:rsidP="001F1A72">
    <w:pPr>
      <w:pStyle w:val="Header"/>
    </w:pPr>
    <w:r>
      <w:rPr>
        <w:noProof/>
        <w:lang w:val="sr-Latn-BA" w:eastAsia="sr-Latn-BA"/>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Vuka</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Srpska</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proofErr w:type="gramStart"/>
                          <w:r w:rsidRPr="00EA10CA">
                            <w:rPr>
                              <w:rFonts w:ascii="Interstate Light BH" w:hAnsi="Interstate Light BH"/>
                              <w:sz w:val="16"/>
                              <w:szCs w:val="16"/>
                            </w:rPr>
                            <w:t>ts</w:t>
                          </w:r>
                          <w:proofErr w:type="spellEnd"/>
                          <w:proofErr w:type="gram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8a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BA" w:eastAsia="sr-Latn-BA"/>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BA" w:eastAsia="sr-Latn-BA"/>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BA" w:eastAsia="sr-Latn-BA"/>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21A64"/>
    <w:lvl w:ilvl="0">
      <w:start w:val="1"/>
      <w:numFmt w:val="decimal"/>
      <w:lvlText w:val="%1."/>
      <w:lvlJc w:val="left"/>
      <w:pPr>
        <w:tabs>
          <w:tab w:val="num" w:pos="1800"/>
        </w:tabs>
        <w:ind w:left="1800" w:hanging="360"/>
      </w:pPr>
    </w:lvl>
  </w:abstractNum>
  <w:abstractNum w:abstractNumId="1">
    <w:nsid w:val="FFFFFF7D"/>
    <w:multiLevelType w:val="singleLevel"/>
    <w:tmpl w:val="ED407646"/>
    <w:lvl w:ilvl="0">
      <w:start w:val="1"/>
      <w:numFmt w:val="decimal"/>
      <w:lvlText w:val="%1."/>
      <w:lvlJc w:val="left"/>
      <w:pPr>
        <w:tabs>
          <w:tab w:val="num" w:pos="1440"/>
        </w:tabs>
        <w:ind w:left="1440" w:hanging="360"/>
      </w:pPr>
    </w:lvl>
  </w:abstractNum>
  <w:abstractNum w:abstractNumId="2">
    <w:nsid w:val="FFFFFF7E"/>
    <w:multiLevelType w:val="singleLevel"/>
    <w:tmpl w:val="325E9D66"/>
    <w:lvl w:ilvl="0">
      <w:start w:val="1"/>
      <w:numFmt w:val="decimal"/>
      <w:lvlText w:val="%1."/>
      <w:lvlJc w:val="left"/>
      <w:pPr>
        <w:tabs>
          <w:tab w:val="num" w:pos="1080"/>
        </w:tabs>
        <w:ind w:left="1080" w:hanging="360"/>
      </w:pPr>
    </w:lvl>
  </w:abstractNum>
  <w:abstractNum w:abstractNumId="3">
    <w:nsid w:val="FFFFFF7F"/>
    <w:multiLevelType w:val="singleLevel"/>
    <w:tmpl w:val="B16CECFC"/>
    <w:lvl w:ilvl="0">
      <w:start w:val="1"/>
      <w:numFmt w:val="decimal"/>
      <w:lvlText w:val="%1."/>
      <w:lvlJc w:val="left"/>
      <w:pPr>
        <w:tabs>
          <w:tab w:val="num" w:pos="720"/>
        </w:tabs>
        <w:ind w:left="720" w:hanging="360"/>
      </w:pPr>
    </w:lvl>
  </w:abstractNum>
  <w:abstractNum w:abstractNumId="4">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225A96"/>
    <w:lvl w:ilvl="0">
      <w:start w:val="1"/>
      <w:numFmt w:val="decimal"/>
      <w:lvlText w:val="%1."/>
      <w:lvlJc w:val="left"/>
      <w:pPr>
        <w:tabs>
          <w:tab w:val="num" w:pos="360"/>
        </w:tabs>
        <w:ind w:left="360" w:hanging="360"/>
      </w:pPr>
    </w:lvl>
  </w:abstractNum>
  <w:abstractNum w:abstractNumId="9">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9"/>
    <w:rsid w:val="00012D80"/>
    <w:rsid w:val="0003344C"/>
    <w:rsid w:val="000A3457"/>
    <w:rsid w:val="000C0653"/>
    <w:rsid w:val="000E7269"/>
    <w:rsid w:val="00132FB1"/>
    <w:rsid w:val="00144049"/>
    <w:rsid w:val="00157918"/>
    <w:rsid w:val="001671FC"/>
    <w:rsid w:val="00176426"/>
    <w:rsid w:val="00186149"/>
    <w:rsid w:val="001B33E7"/>
    <w:rsid w:val="001C7B46"/>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32CDB"/>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1E17"/>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601139018">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Jelena Maksimović</cp:lastModifiedBy>
  <cp:revision>2</cp:revision>
  <cp:lastPrinted>2009-01-21T12:49:00Z</cp:lastPrinted>
  <dcterms:created xsi:type="dcterms:W3CDTF">2021-11-01T14:21:00Z</dcterms:created>
  <dcterms:modified xsi:type="dcterms:W3CDTF">2021-11-01T14:21:00Z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