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94E5B2" w14:textId="730F9CCB" w:rsidR="00C2038F" w:rsidRDefault="00EA67B6" w:rsidP="00C2038F">
      <w:pPr>
        <w:ind w:left="180" w:right="125"/>
        <w:rPr>
          <w:sz w:val="22"/>
          <w:szCs w:val="22"/>
        </w:rPr>
      </w:pPr>
      <w:r w:rsidRPr="00327594">
        <w:rPr>
          <w:sz w:val="22"/>
          <w:szCs w:val="22"/>
        </w:rPr>
        <w:t xml:space="preserve"> </w:t>
      </w:r>
    </w:p>
    <w:p w14:paraId="38FEFE53" w14:textId="77777777" w:rsidR="00E4713F" w:rsidRPr="00327594" w:rsidRDefault="00E4713F" w:rsidP="00C2038F">
      <w:pPr>
        <w:ind w:left="180" w:right="125"/>
        <w:rPr>
          <w:sz w:val="22"/>
          <w:szCs w:val="22"/>
        </w:rPr>
      </w:pPr>
    </w:p>
    <w:p w14:paraId="4462EF1F" w14:textId="013517D7" w:rsidR="00CB0FFA" w:rsidRDefault="00126D1C" w:rsidP="00126D1C">
      <w:pPr>
        <w:ind w:left="180" w:right="125"/>
        <w:rPr>
          <w:sz w:val="22"/>
          <w:szCs w:val="22"/>
          <w:lang w:val="sr-Latn-BA"/>
        </w:rPr>
      </w:pPr>
      <w:r w:rsidRPr="00327594">
        <w:rPr>
          <w:sz w:val="22"/>
          <w:szCs w:val="22"/>
          <w:lang w:val="sr-Latn-BA"/>
        </w:rPr>
        <w:t>Datum:</w:t>
      </w:r>
      <w:r w:rsidR="001C4C4A">
        <w:rPr>
          <w:sz w:val="22"/>
          <w:szCs w:val="22"/>
          <w:lang w:val="sr-Latn-BA"/>
        </w:rPr>
        <w:t xml:space="preserve"> </w:t>
      </w:r>
      <w:r w:rsidR="008A6532">
        <w:rPr>
          <w:sz w:val="22"/>
          <w:szCs w:val="22"/>
          <w:lang w:val="sr-Latn-BA"/>
        </w:rPr>
        <w:t>1</w:t>
      </w:r>
      <w:r w:rsidR="004E0240">
        <w:rPr>
          <w:sz w:val="22"/>
          <w:szCs w:val="22"/>
          <w:lang w:val="sr-Latn-BA"/>
        </w:rPr>
        <w:t>0</w:t>
      </w:r>
      <w:r w:rsidR="001C4C4A">
        <w:rPr>
          <w:sz w:val="22"/>
          <w:szCs w:val="22"/>
          <w:lang w:val="sr-Latn-BA"/>
        </w:rPr>
        <w:t>.0</w:t>
      </w:r>
      <w:r w:rsidR="004E0240">
        <w:rPr>
          <w:sz w:val="22"/>
          <w:szCs w:val="22"/>
          <w:lang w:val="sr-Latn-BA"/>
        </w:rPr>
        <w:t>7</w:t>
      </w:r>
      <w:r w:rsidR="001C4C4A">
        <w:rPr>
          <w:sz w:val="22"/>
          <w:szCs w:val="22"/>
          <w:lang w:val="sr-Latn-BA"/>
        </w:rPr>
        <w:t>.2019.</w:t>
      </w:r>
      <w:r w:rsidRPr="00327594">
        <w:rPr>
          <w:sz w:val="22"/>
          <w:szCs w:val="22"/>
          <w:lang w:val="sr-Latn-BA"/>
        </w:rPr>
        <w:tab/>
      </w:r>
      <w:r w:rsidRPr="00327594">
        <w:rPr>
          <w:sz w:val="22"/>
          <w:szCs w:val="22"/>
          <w:lang w:val="sr-Latn-BA"/>
        </w:rPr>
        <w:tab/>
        <w:t xml:space="preserve">                           </w:t>
      </w:r>
    </w:p>
    <w:p w14:paraId="0E3CD9E6" w14:textId="227C5147" w:rsidR="00126D1C" w:rsidRPr="00327594" w:rsidRDefault="00126D1C" w:rsidP="00CB0FFA">
      <w:pPr>
        <w:ind w:left="180" w:right="125"/>
        <w:jc w:val="right"/>
        <w:rPr>
          <w:b/>
          <w:sz w:val="22"/>
          <w:szCs w:val="22"/>
          <w:lang w:val="sr-Latn-BA"/>
        </w:rPr>
      </w:pPr>
      <w:r w:rsidRPr="00327594">
        <w:rPr>
          <w:b/>
          <w:sz w:val="22"/>
          <w:szCs w:val="22"/>
          <w:lang w:val="sr-Latn-BA"/>
        </w:rPr>
        <w:t>SAOPŠTENJE ZA MEDIJE</w:t>
      </w:r>
    </w:p>
    <w:p w14:paraId="7D7F79B6" w14:textId="77777777" w:rsidR="00126D1C" w:rsidRPr="00CB0FFA" w:rsidRDefault="00126D1C" w:rsidP="00126D1C">
      <w:pPr>
        <w:spacing w:after="200" w:line="276" w:lineRule="auto"/>
        <w:jc w:val="center"/>
        <w:rPr>
          <w:rFonts w:eastAsia="Calibri"/>
          <w:b/>
          <w:lang w:val="sr-Latn-BA"/>
        </w:rPr>
      </w:pPr>
    </w:p>
    <w:p w14:paraId="4A1B1587" w14:textId="66AE32D2" w:rsidR="004E0240" w:rsidRPr="008A6532" w:rsidRDefault="008A6532" w:rsidP="001A5110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val="sr-Latn-BA"/>
        </w:rPr>
      </w:pPr>
      <w:r>
        <w:rPr>
          <w:rFonts w:ascii="Calibri" w:eastAsia="Calibri" w:hAnsi="Calibri"/>
          <w:b/>
          <w:sz w:val="22"/>
          <w:szCs w:val="22"/>
          <w:lang w:val="sr-Latn-BA"/>
        </w:rPr>
        <w:t>Huawei P30 serija uz osiguranje ekrana</w:t>
      </w:r>
      <w:r w:rsidR="001A5110">
        <w:rPr>
          <w:rFonts w:ascii="Calibri" w:eastAsia="Calibri" w:hAnsi="Calibri"/>
          <w:b/>
          <w:sz w:val="22"/>
          <w:szCs w:val="22"/>
          <w:lang w:val="sr-Latn-BA"/>
        </w:rPr>
        <w:t xml:space="preserve"> - </w:t>
      </w:r>
      <w:r w:rsidRPr="001A5110">
        <w:rPr>
          <w:rFonts w:ascii="Calibri" w:eastAsia="Calibri" w:hAnsi="Calibri"/>
          <w:b/>
          <w:sz w:val="22"/>
          <w:szCs w:val="22"/>
          <w:lang w:val="sr-Latn-BA"/>
        </w:rPr>
        <w:t>„</w:t>
      </w:r>
      <w:r w:rsidR="00B53153" w:rsidRPr="001A5110">
        <w:rPr>
          <w:rFonts w:ascii="Calibri" w:eastAsia="Calibri" w:hAnsi="Calibri"/>
          <w:b/>
          <w:sz w:val="22"/>
          <w:szCs w:val="22"/>
          <w:lang w:val="sr-Latn-BA"/>
        </w:rPr>
        <w:t xml:space="preserve">Huawei </w:t>
      </w:r>
      <w:r w:rsidRPr="001A5110">
        <w:rPr>
          <w:rFonts w:ascii="Calibri" w:eastAsia="Calibri" w:hAnsi="Calibri"/>
          <w:b/>
          <w:sz w:val="22"/>
          <w:szCs w:val="22"/>
          <w:lang w:val="sr-Latn-BA"/>
        </w:rPr>
        <w:t>cares“</w:t>
      </w:r>
      <w:r w:rsidRPr="008A6532">
        <w:rPr>
          <w:rFonts w:ascii="Calibri" w:eastAsia="Calibri" w:hAnsi="Calibri"/>
          <w:sz w:val="22"/>
          <w:szCs w:val="22"/>
          <w:lang w:val="sr-Latn-BA"/>
        </w:rPr>
        <w:t xml:space="preserve"> </w:t>
      </w:r>
    </w:p>
    <w:p w14:paraId="0B201F2C" w14:textId="5597ACCE" w:rsidR="008A6532" w:rsidRPr="008A6532" w:rsidRDefault="008A6532" w:rsidP="008A6532">
      <w:pPr>
        <w:spacing w:after="200" w:line="276" w:lineRule="auto"/>
        <w:jc w:val="both"/>
        <w:rPr>
          <w:rFonts w:ascii="Calibri" w:eastAsia="Calibri" w:hAnsi="Calibri"/>
          <w:i/>
          <w:sz w:val="22"/>
          <w:szCs w:val="22"/>
          <w:lang w:val="sr-Latn-BA"/>
        </w:rPr>
      </w:pPr>
      <w:r w:rsidRPr="008A6532">
        <w:rPr>
          <w:rFonts w:ascii="Calibri" w:eastAsia="Calibri" w:hAnsi="Calibri"/>
          <w:i/>
          <w:sz w:val="22"/>
          <w:szCs w:val="22"/>
          <w:lang w:val="sr-Latn-BA"/>
        </w:rPr>
        <w:t xml:space="preserve">Učinite svoj izbor novog telefona još sigurnijim, jer vam Huawei sada nudi jednogodišnju garanciju na ekran uz kupovinu modela P30 Pro, P30 i P30 lite u m:tel-u!  </w:t>
      </w:r>
    </w:p>
    <w:p w14:paraId="125A191E" w14:textId="77777777" w:rsidR="003C7F85" w:rsidRDefault="003C7F85" w:rsidP="008A6532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val="sr-Latn-BA"/>
        </w:rPr>
      </w:pPr>
    </w:p>
    <w:p w14:paraId="610FC98E" w14:textId="3363AFC0" w:rsidR="00E5410C" w:rsidRDefault="008A6532" w:rsidP="008A6532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val="sr-Latn-BA"/>
        </w:rPr>
      </w:pPr>
      <w:r>
        <w:rPr>
          <w:rFonts w:ascii="Calibri" w:eastAsia="Calibri" w:hAnsi="Calibri"/>
          <w:sz w:val="22"/>
          <w:szCs w:val="22"/>
          <w:lang w:val="sr-Latn-BA"/>
        </w:rPr>
        <w:t xml:space="preserve">Huawei P30 serija mobilnih telefona je pomjerila granice fotografisanja, postavila nova pravila u svijetu mobilnih telefona a istovremeno je oborila rekorde u prodaji. Osim odličnih performansi, svojim novim vlasnicima ova serija donosi i posebno osiguranje </w:t>
      </w:r>
      <w:r w:rsidRPr="008A6532">
        <w:rPr>
          <w:rFonts w:ascii="Calibri" w:eastAsia="Calibri" w:hAnsi="Calibri"/>
          <w:sz w:val="22"/>
          <w:szCs w:val="22"/>
          <w:lang w:val="sr-Latn-BA"/>
        </w:rPr>
        <w:t>P30 Pro, P30 i P30 lite</w:t>
      </w:r>
      <w:r>
        <w:rPr>
          <w:rFonts w:ascii="Calibri" w:eastAsia="Calibri" w:hAnsi="Calibri"/>
          <w:sz w:val="22"/>
          <w:szCs w:val="22"/>
          <w:lang w:val="sr-Latn-BA"/>
        </w:rPr>
        <w:t xml:space="preserve"> modela. </w:t>
      </w:r>
    </w:p>
    <w:p w14:paraId="15C7E8CA" w14:textId="35B4357D" w:rsidR="008A6532" w:rsidRDefault="008A6532" w:rsidP="008A6532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val="sr-Latn-BA"/>
        </w:rPr>
      </w:pPr>
      <w:r>
        <w:rPr>
          <w:rFonts w:ascii="Calibri" w:eastAsia="Calibri" w:hAnsi="Calibri"/>
          <w:sz w:val="22"/>
          <w:szCs w:val="22"/>
          <w:lang w:val="sr-Latn-BA"/>
        </w:rPr>
        <w:t xml:space="preserve">Svi m:tel korisnici koji u periodu od 10. do 31. jula 2019. godine kupe jedan od uređaja iz P30 serije i koji se registruju na zvaničnom Huawei sajtu ili putem HiCare aplikacije, stiču pravo na besplatnu zamjenu ekrana i/ili zadnjeg poklopca u slučaju oštećenja, i to u roku od godinu dana. </w:t>
      </w:r>
    </w:p>
    <w:p w14:paraId="2C662137" w14:textId="564DBC20" w:rsidR="008A6532" w:rsidRPr="008A6532" w:rsidRDefault="008A6532" w:rsidP="008A6532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val="sr-Latn-BA"/>
        </w:rPr>
      </w:pPr>
      <w:r>
        <w:rPr>
          <w:rFonts w:ascii="Calibri" w:eastAsia="Calibri" w:hAnsi="Calibri"/>
          <w:sz w:val="22"/>
          <w:szCs w:val="22"/>
          <w:lang w:val="sr-Latn-BA"/>
        </w:rPr>
        <w:t>Dakle, s</w:t>
      </w:r>
      <w:r w:rsidRPr="008A6532">
        <w:rPr>
          <w:rFonts w:ascii="Calibri" w:eastAsia="Calibri" w:hAnsi="Calibri"/>
          <w:sz w:val="22"/>
          <w:szCs w:val="22"/>
          <w:lang w:val="sr-Latn-BA"/>
        </w:rPr>
        <w:t>ve što treba</w:t>
      </w:r>
      <w:r>
        <w:rPr>
          <w:rFonts w:ascii="Calibri" w:eastAsia="Calibri" w:hAnsi="Calibri"/>
          <w:sz w:val="22"/>
          <w:szCs w:val="22"/>
          <w:lang w:val="sr-Latn-BA"/>
        </w:rPr>
        <w:t xml:space="preserve"> da učinite</w:t>
      </w:r>
      <w:r w:rsidRPr="008A6532">
        <w:rPr>
          <w:rFonts w:ascii="Calibri" w:eastAsia="Calibri" w:hAnsi="Calibri"/>
          <w:sz w:val="22"/>
          <w:szCs w:val="22"/>
          <w:lang w:val="sr-Latn-BA"/>
        </w:rPr>
        <w:t xml:space="preserve"> je</w:t>
      </w:r>
      <w:r>
        <w:rPr>
          <w:rFonts w:ascii="Calibri" w:eastAsia="Calibri" w:hAnsi="Calibri"/>
          <w:sz w:val="22"/>
          <w:szCs w:val="22"/>
          <w:lang w:val="sr-Latn-BA"/>
        </w:rPr>
        <w:t>ste</w:t>
      </w:r>
      <w:r w:rsidRPr="008A6532">
        <w:rPr>
          <w:rFonts w:ascii="Calibri" w:eastAsia="Calibri" w:hAnsi="Calibri"/>
          <w:sz w:val="22"/>
          <w:szCs w:val="22"/>
          <w:lang w:val="sr-Latn-BA"/>
        </w:rPr>
        <w:t xml:space="preserve"> da nakon kupovi</w:t>
      </w:r>
      <w:r w:rsidR="00FD7897">
        <w:rPr>
          <w:rFonts w:ascii="Calibri" w:eastAsia="Calibri" w:hAnsi="Calibri"/>
          <w:sz w:val="22"/>
          <w:szCs w:val="22"/>
          <w:lang w:val="sr-Latn-BA"/>
        </w:rPr>
        <w:t>ne registrujete svoj telefon na</w:t>
      </w:r>
      <w:r w:rsidR="003C7F85">
        <w:rPr>
          <w:rFonts w:ascii="Calibri" w:eastAsia="Calibri" w:hAnsi="Calibri"/>
          <w:sz w:val="22"/>
          <w:szCs w:val="22"/>
          <w:lang w:val="sr-Latn-BA"/>
        </w:rPr>
        <w:t xml:space="preserve"> </w:t>
      </w:r>
      <w:hyperlink r:id="rId8" w:history="1">
        <w:r w:rsidR="003C7F85" w:rsidRPr="003C7F85">
          <w:rPr>
            <w:rStyle w:val="Hyperlink"/>
            <w:rFonts w:ascii="Calibri" w:eastAsia="Calibri" w:hAnsi="Calibri"/>
            <w:sz w:val="22"/>
            <w:szCs w:val="22"/>
            <w:lang w:val="sr-Latn-BA"/>
          </w:rPr>
          <w:t>Huawei sajtu</w:t>
        </w:r>
      </w:hyperlink>
      <w:r>
        <w:rPr>
          <w:rFonts w:ascii="Calibri" w:eastAsia="Calibri" w:hAnsi="Calibri"/>
          <w:sz w:val="22"/>
          <w:szCs w:val="22"/>
          <w:lang w:val="sr-Latn-BA"/>
        </w:rPr>
        <w:t xml:space="preserve"> </w:t>
      </w:r>
      <w:r w:rsidRPr="008A6532">
        <w:rPr>
          <w:rFonts w:ascii="Calibri" w:eastAsia="Calibri" w:hAnsi="Calibri"/>
          <w:sz w:val="22"/>
          <w:szCs w:val="22"/>
          <w:lang w:val="sr-Latn-BA"/>
        </w:rPr>
        <w:t>ili putem HiCare aplikacije na Huawei telefonima.</w:t>
      </w:r>
      <w:bookmarkStart w:id="0" w:name="_GoBack"/>
      <w:bookmarkEnd w:id="0"/>
    </w:p>
    <w:p w14:paraId="5B038551" w14:textId="701B450D" w:rsidR="008A6532" w:rsidRDefault="008A6532" w:rsidP="008A6532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val="sr-Latn-BA"/>
        </w:rPr>
      </w:pPr>
      <w:r w:rsidRPr="007A5FEF">
        <w:rPr>
          <w:rFonts w:ascii="Calibri" w:eastAsia="Calibri" w:hAnsi="Calibri"/>
          <w:sz w:val="22"/>
          <w:szCs w:val="22"/>
          <w:lang w:val="sr-Latn-BA"/>
        </w:rPr>
        <w:t xml:space="preserve">Sa </w:t>
      </w:r>
      <w:r>
        <w:rPr>
          <w:rFonts w:ascii="Calibri" w:eastAsia="Calibri" w:hAnsi="Calibri"/>
          <w:sz w:val="22"/>
          <w:szCs w:val="22"/>
          <w:lang w:val="sr-Latn-BA"/>
        </w:rPr>
        <w:t>ovom</w:t>
      </w:r>
      <w:r w:rsidRPr="007A5FEF">
        <w:rPr>
          <w:rFonts w:ascii="Calibri" w:eastAsia="Calibri" w:hAnsi="Calibri"/>
          <w:sz w:val="22"/>
          <w:szCs w:val="22"/>
          <w:lang w:val="sr-Latn-BA"/>
        </w:rPr>
        <w:t xml:space="preserve"> serijom svij</w:t>
      </w:r>
      <w:r>
        <w:rPr>
          <w:rFonts w:ascii="Calibri" w:eastAsia="Calibri" w:hAnsi="Calibri"/>
          <w:sz w:val="22"/>
          <w:szCs w:val="22"/>
          <w:lang w:val="sr-Latn-BA"/>
        </w:rPr>
        <w:t xml:space="preserve">et gledate iz nove perspektive a sa nevjerovatno moćnim kamerama </w:t>
      </w:r>
      <w:r w:rsidRPr="007A5FEF">
        <w:rPr>
          <w:rFonts w:ascii="Calibri" w:eastAsia="Calibri" w:hAnsi="Calibri"/>
          <w:sz w:val="22"/>
          <w:szCs w:val="22"/>
          <w:lang w:val="sr-Latn-BA"/>
        </w:rPr>
        <w:t xml:space="preserve">imate </w:t>
      </w:r>
      <w:r>
        <w:rPr>
          <w:rFonts w:ascii="Calibri" w:eastAsia="Calibri" w:hAnsi="Calibri"/>
          <w:sz w:val="22"/>
          <w:szCs w:val="22"/>
          <w:lang w:val="sr-Latn-BA"/>
        </w:rPr>
        <w:t xml:space="preserve">potpunu </w:t>
      </w:r>
      <w:r w:rsidRPr="007A5FEF">
        <w:rPr>
          <w:rFonts w:ascii="Calibri" w:eastAsia="Calibri" w:hAnsi="Calibri"/>
          <w:sz w:val="22"/>
          <w:szCs w:val="22"/>
          <w:lang w:val="sr-Latn-BA"/>
        </w:rPr>
        <w:t>slobodu da uhvatite sve posebne trenutke.</w:t>
      </w:r>
      <w:r>
        <w:rPr>
          <w:rFonts w:ascii="Calibri" w:eastAsia="Calibri" w:hAnsi="Calibri"/>
          <w:sz w:val="22"/>
          <w:szCs w:val="22"/>
          <w:lang w:val="sr-Latn-BA"/>
        </w:rPr>
        <w:t xml:space="preserve"> </w:t>
      </w:r>
    </w:p>
    <w:p w14:paraId="5EF4BEB5" w14:textId="1A90320C" w:rsidR="00876052" w:rsidRDefault="00876052" w:rsidP="00876052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val="sr-Latn-BA"/>
        </w:rPr>
      </w:pPr>
      <w:r w:rsidRPr="004E0240">
        <w:rPr>
          <w:rFonts w:ascii="Calibri" w:eastAsia="Calibri" w:hAnsi="Calibri"/>
          <w:sz w:val="22"/>
          <w:szCs w:val="22"/>
          <w:lang w:val="sr-Latn-BA"/>
        </w:rPr>
        <w:t>Iskoristite aktuelnu ponudu</w:t>
      </w:r>
      <w:r>
        <w:rPr>
          <w:rFonts w:ascii="Calibri" w:eastAsia="Calibri" w:hAnsi="Calibri"/>
          <w:sz w:val="22"/>
          <w:szCs w:val="22"/>
          <w:lang w:val="sr-Latn-BA"/>
        </w:rPr>
        <w:t xml:space="preserve"> i doživite potpuno novo iskustvo u svijetu mobilne industrije koje </w:t>
      </w:r>
      <w:r w:rsidR="009E1AB3">
        <w:rPr>
          <w:rFonts w:ascii="Calibri" w:eastAsia="Calibri" w:hAnsi="Calibri"/>
          <w:sz w:val="22"/>
          <w:szCs w:val="22"/>
          <w:lang w:val="sr-Latn-BA"/>
        </w:rPr>
        <w:t xml:space="preserve">Huawei </w:t>
      </w:r>
      <w:r>
        <w:rPr>
          <w:rFonts w:ascii="Calibri" w:eastAsia="Calibri" w:hAnsi="Calibri"/>
          <w:sz w:val="22"/>
          <w:szCs w:val="22"/>
          <w:lang w:val="sr-Latn-BA"/>
        </w:rPr>
        <w:t>P30 serija donosi.</w:t>
      </w:r>
    </w:p>
    <w:p w14:paraId="0B74DBA5" w14:textId="0E8400A6" w:rsidR="00876052" w:rsidRDefault="00876052" w:rsidP="000E4B54">
      <w:pPr>
        <w:spacing w:after="200" w:line="276" w:lineRule="auto"/>
        <w:jc w:val="both"/>
        <w:rPr>
          <w:b/>
          <w:lang w:val="sr-Latn-BA"/>
        </w:rPr>
      </w:pPr>
      <w:r w:rsidRPr="004E0240">
        <w:rPr>
          <w:rFonts w:ascii="Calibri" w:eastAsia="Calibri" w:hAnsi="Calibri"/>
          <w:sz w:val="22"/>
          <w:szCs w:val="22"/>
          <w:lang w:val="sr-Latn-BA"/>
        </w:rPr>
        <w:t>Za više informacija pozovite 0800 50 000</w:t>
      </w:r>
      <w:r>
        <w:rPr>
          <w:rFonts w:ascii="Calibri" w:eastAsia="Calibri" w:hAnsi="Calibri"/>
          <w:sz w:val="22"/>
          <w:szCs w:val="22"/>
          <w:lang w:val="sr-Latn-BA"/>
        </w:rPr>
        <w:t xml:space="preserve"> ili posjetite najbliže m:tel prodajno mjesto</w:t>
      </w:r>
      <w:r w:rsidRPr="004E0240">
        <w:rPr>
          <w:rFonts w:ascii="Calibri" w:eastAsia="Calibri" w:hAnsi="Calibri"/>
          <w:sz w:val="22"/>
          <w:szCs w:val="22"/>
          <w:lang w:val="sr-Latn-BA"/>
        </w:rPr>
        <w:t>.</w:t>
      </w:r>
      <w:r w:rsidRPr="004C5710">
        <w:rPr>
          <w:rFonts w:eastAsia="Calibri"/>
          <w:sz w:val="22"/>
          <w:szCs w:val="22"/>
        </w:rPr>
        <w:t> </w:t>
      </w:r>
    </w:p>
    <w:p w14:paraId="1D1AF6CD" w14:textId="77777777" w:rsidR="00876052" w:rsidRPr="001D1220" w:rsidRDefault="00876052" w:rsidP="00876052">
      <w:pPr>
        <w:jc w:val="right"/>
        <w:rPr>
          <w:b/>
          <w:lang w:val="sr-Latn-BA"/>
        </w:rPr>
      </w:pPr>
    </w:p>
    <w:p w14:paraId="5FBB535C" w14:textId="5736D66D" w:rsidR="00876052" w:rsidRPr="007F11E1" w:rsidRDefault="00876052" w:rsidP="007F11E1">
      <w:pPr>
        <w:jc w:val="right"/>
        <w:rPr>
          <w:sz w:val="22"/>
          <w:szCs w:val="22"/>
          <w:lang w:val="sr-Latn-BA"/>
        </w:rPr>
      </w:pPr>
      <w:r w:rsidRPr="00327594">
        <w:rPr>
          <w:b/>
          <w:sz w:val="22"/>
          <w:szCs w:val="22"/>
          <w:lang w:val="sr-Latn-BA"/>
        </w:rPr>
        <w:t>m:tel – imate prijatelje!</w:t>
      </w:r>
    </w:p>
    <w:sectPr w:rsidR="00876052" w:rsidRPr="007F11E1" w:rsidSect="009E2FF2">
      <w:headerReference w:type="default" r:id="rId9"/>
      <w:footerReference w:type="default" r:id="rId10"/>
      <w:headerReference w:type="first" r:id="rId11"/>
      <w:footerReference w:type="first" r:id="rId12"/>
      <w:pgSz w:w="11909" w:h="16834" w:code="1"/>
      <w:pgMar w:top="1827" w:right="1800" w:bottom="2268" w:left="1800" w:header="44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12D050" w14:textId="77777777" w:rsidR="00C11F26" w:rsidRDefault="00C11F26">
      <w:r>
        <w:separator/>
      </w:r>
    </w:p>
  </w:endnote>
  <w:endnote w:type="continuationSeparator" w:id="0">
    <w:p w14:paraId="0AA53C3E" w14:textId="77777777" w:rsidR="00C11F26" w:rsidRDefault="00C1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02530DEB-335D-4CE4-9F27-1B221F754F1D}"/>
    <w:embedBold r:id="rId2" w:subsetted="1" w:fontKey="{B8A790AC-5172-4A17-A0DE-42716682D8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E3CB450-A4B7-44B4-A8CD-8AE5872F5522}"/>
    <w:embedBold r:id="rId4" w:fontKey="{92912172-DAA6-4BAF-8A17-95723E4A41C7}"/>
    <w:embedItalic r:id="rId5" w:fontKey="{38620F36-F69B-4945-873D-74957A166B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subsetted="1" w:fontKey="{FD7A7986-481E-4305-93EA-D5EF888106D7}"/>
  </w:font>
  <w:font w:name="Interstate Light BH">
    <w:charset w:val="00"/>
    <w:family w:val="auto"/>
    <w:pitch w:val="variable"/>
    <w:sig w:usb0="00000287" w:usb1="00000000" w:usb2="00000000" w:usb3="00000000" w:csb0="0000001F" w:csb1="00000000"/>
    <w:embedRegular r:id="rId7" w:fontKey="{BEC48F72-C5C4-453F-A49D-980DBB9FDE5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55F8A" w14:textId="77777777" w:rsidR="00CD6D2E" w:rsidRDefault="00B07199">
    <w:pPr>
      <w:pStyle w:val="Footer"/>
    </w:pPr>
    <w:r>
      <w:rPr>
        <w:noProof/>
      </w:rPr>
      <w:drawing>
        <wp:anchor distT="0" distB="0" distL="114300" distR="114300" simplePos="0" relativeHeight="251661824" behindDoc="0" locked="0" layoutInCell="0" allowOverlap="1" wp14:anchorId="246DA147" wp14:editId="1CD0E50E">
          <wp:simplePos x="0" y="0"/>
          <wp:positionH relativeFrom="column">
            <wp:posOffset>88628</wp:posOffset>
          </wp:positionH>
          <wp:positionV relativeFrom="page">
            <wp:posOffset>9305925</wp:posOffset>
          </wp:positionV>
          <wp:extent cx="5084354" cy="502285"/>
          <wp:effectExtent l="0" t="0" r="254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7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F00FC6" wp14:editId="5899CF8F">
              <wp:simplePos x="0" y="0"/>
              <wp:positionH relativeFrom="column">
                <wp:posOffset>112395</wp:posOffset>
              </wp:positionH>
              <wp:positionV relativeFrom="paragraph">
                <wp:posOffset>-170815</wp:posOffset>
              </wp:positionV>
              <wp:extent cx="5054600" cy="633730"/>
              <wp:effectExtent l="0" t="635" r="0" b="3810"/>
              <wp:wrapNone/>
              <wp:docPr id="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938EC9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Registarski sud: Okružni privredni sud u Banjoj Luci; broj upisa: 1-9317-00; broj računa: 562 099 00004057-60 NLB banka a.d. Banja Luka, 551 001 00000027-45 UniCredit Bank a.d. Banja Luka, 567 162 11008390-80 Sberbank a.d. Banja Luka, 555 007 00200000-08 Nova banka a.d. Banja Luka, 571 010 00000981-31 Komercijalna banka a.d. Banja Luka, 552 000 00005833-24 Addiko bank a.d. Banja Luka, 154 921 20007335-38 Intesa Sanpaolo Bank d.d. Bosna i Hercegovina; matični broj: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; iznos upisanog i uplaćenog kapitala: 491.383.755,00 KM</w:t>
                          </w:r>
                        </w:p>
                        <w:p w14:paraId="62D9778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BCC67D0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 ima sertifikovane sisteme upravljanja kvalitetom (ISO 9001:2015) i bezbjednošću informacija (ISO 27001:2013).</w:t>
                          </w:r>
                        </w:p>
                        <w:p w14:paraId="7BB77F9C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9A776D6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886D0A0" w14:textId="77777777" w:rsidR="009E2FF2" w:rsidRPr="00AF4A56" w:rsidRDefault="009E2FF2" w:rsidP="009E2FF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F00FC6"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27" type="#_x0000_t202" style="position:absolute;margin-left:8.85pt;margin-top:-13.45pt;width:398pt;height:49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" filled="f" stroked="f">
              <v:textbox inset="0,0,0,0">
                <w:txbxContent>
                  <w:p w14:paraId="27938EC9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Registarski sud: Okružni privredni sud u Banjoj Luci; broj upisa: 1-9317-00; broj računa: 562 099 00004057-60 NLB banka a.d. Banja Luka, 551 001 00000027-45 UniCredit Bank a.d. Banja Luka, 567 162 11008390-80 Sberbank a.d. Banja Luka, 555 007 00200000-08 Nova banka a.d. Banja Luka, 571 010 00000981-31 Komercijalna banka a.d. Banja Luka, 552 000 00005833-24 Addiko bank a.d. Banja Luka, 154 921 20007335-38 Intesa Sanpaolo Bank d.d. Bosna i Hercegovina; matični broj: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; iznos upisanog i uplaćenog kapitala: 491.383.755,00 KM</w:t>
                    </w:r>
                  </w:p>
                  <w:p w14:paraId="62D9778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BCC67D0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 ima sertifikovane sisteme upravljanja kvalitetom (ISO 9001:2015) i bezbjednošću informacija (ISO 27001:2013).</w:t>
                    </w:r>
                  </w:p>
                  <w:p w14:paraId="7BB77F9C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9A776D6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886D0A0" w14:textId="77777777" w:rsidR="009E2FF2" w:rsidRPr="00AF4A56" w:rsidRDefault="009E2FF2" w:rsidP="009E2FF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834B0" w14:textId="77777777" w:rsidR="000E7269" w:rsidRDefault="00B07199">
    <w:pPr>
      <w:pStyle w:val="Footer"/>
    </w:pPr>
    <w:r>
      <w:rPr>
        <w:noProof/>
      </w:rPr>
      <w:drawing>
        <wp:anchor distT="0" distB="0" distL="114300" distR="114300" simplePos="0" relativeHeight="251660800" behindDoc="0" locked="0" layoutInCell="0" allowOverlap="1" wp14:anchorId="0E99E267" wp14:editId="408F52B3">
          <wp:simplePos x="0" y="0"/>
          <wp:positionH relativeFrom="column">
            <wp:posOffset>79103</wp:posOffset>
          </wp:positionH>
          <wp:positionV relativeFrom="page">
            <wp:posOffset>9296400</wp:posOffset>
          </wp:positionV>
          <wp:extent cx="5084354" cy="502285"/>
          <wp:effectExtent l="0" t="0" r="2540" b="0"/>
          <wp:wrapNone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564693A" wp14:editId="0825CBDC">
              <wp:simplePos x="0" y="0"/>
              <wp:positionH relativeFrom="column">
                <wp:posOffset>109220</wp:posOffset>
              </wp:positionH>
              <wp:positionV relativeFrom="paragraph">
                <wp:posOffset>-187325</wp:posOffset>
              </wp:positionV>
              <wp:extent cx="5054600" cy="633730"/>
              <wp:effectExtent l="4445" t="3175" r="0" b="1270"/>
              <wp:wrapNone/>
              <wp:docPr id="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C05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Registarski sud: Okružni privredni sud u Banjoj Luci; broj upisa: 1-9317-00; broj računa: 562 099 00004057-60 NLB banka a.d. Banja Luka, 551 001 00000027-45 UniCredit Bank a.d. Banja Luka, 567 162 11008390-80 Sberbank a.d. Banja Luka, 555 007 00200000-08 Nova banka a.d. Banja Luka, 571 010 00000981-31 Komercijalna banka a.d. Banja Luka, 552 000 00005833-24 Addiko bank a.d. Banja Luka, 154 921 20007335-38 Intesa Sanpaolo Bank d.d. Bosna i Hercegovina; matični broj: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; iznos upisanog i uplaćenog kapitala: 491.383.755,00 KM</w:t>
                          </w:r>
                        </w:p>
                        <w:p w14:paraId="6D980E1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D627C99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 ima sertifikovane sisteme upravljanja kvalitetom (ISO 9001:2015) i bezbjednošću informacija (ISO 27001:2013).</w:t>
                          </w:r>
                        </w:p>
                        <w:p w14:paraId="4652E2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4C48E1D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38CE2AD" w14:textId="77777777" w:rsidR="00890A32" w:rsidRPr="00AF4A56" w:rsidRDefault="00890A32" w:rsidP="00890A3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64693A"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30" type="#_x0000_t202" style="position:absolute;margin-left:8.6pt;margin-top:-14.75pt;width:398pt;height:49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" filled="f" stroked="f">
              <v:textbox inset="0,0,0,0">
                <w:txbxContent>
                  <w:p w14:paraId="04EC05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Registarski sud: Okružni privredni sud u Banjoj Luci; broj upisa: 1-9317-00; broj računa: 562 099 00004057-60 NLB banka a.d. Banja Luka, 551 001 00000027-45 UniCredit Bank a.d. Banja Luka, 567 162 11008390-80 Sberbank a.d. Banja Luka, 555 007 00200000-08 Nova banka a.d. Banja Luka, 571 010 00000981-31 Komercijalna banka a.d. Banja Luka, 552 000 00005833-24 Addiko bank a.d. Banja Luka, 154 921 20007335-38 Intesa Sanpaolo Bank d.d. Bosna i Hercegovina; matični broj: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; iznos upisanog i uplaćenog kapitala: 491.383.755,00 KM</w:t>
                    </w:r>
                  </w:p>
                  <w:p w14:paraId="6D980E1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D627C99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 ima sertifikovane sisteme upravljanja kvalitetom (ISO 9001:2015) i bezbjednošću informacija (ISO 27001:2013).</w:t>
                    </w:r>
                  </w:p>
                  <w:p w14:paraId="4652E2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4C48E1D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38CE2AD" w14:textId="77777777" w:rsidR="00890A32" w:rsidRPr="00AF4A56" w:rsidRDefault="00890A32" w:rsidP="00890A3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59E409" w14:textId="77777777" w:rsidR="00C11F26" w:rsidRDefault="00C11F26">
      <w:r>
        <w:separator/>
      </w:r>
    </w:p>
  </w:footnote>
  <w:footnote w:type="continuationSeparator" w:id="0">
    <w:p w14:paraId="78C1EE32" w14:textId="77777777" w:rsidR="00C11F26" w:rsidRDefault="00C1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77EC9" w14:textId="4512509B" w:rsidR="0093658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6BB2994" wp14:editId="4536EE67">
              <wp:simplePos x="0" y="0"/>
              <wp:positionH relativeFrom="column">
                <wp:posOffset>2543175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7" name="Rectangl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7D5474" id="Rectangle 149" o:spid="_x0000_s1026" style="position:absolute;margin-left:200.25pt;margin-top:-21.3pt;width:304pt;height:25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" stroked="f">
              <v:fill opacity="32896f"/>
            </v:rect>
          </w:pict>
        </mc:Fallback>
      </mc:AlternateContent>
    </w:r>
    <w:r w:rsidRPr="005B5174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764C4E0" wp14:editId="1FE1AEF4">
              <wp:simplePos x="0" y="0"/>
              <wp:positionH relativeFrom="column">
                <wp:align>center</wp:align>
              </wp:positionH>
              <wp:positionV relativeFrom="paragraph">
                <wp:posOffset>-283210</wp:posOffset>
              </wp:positionV>
              <wp:extent cx="70485" cy="1419225"/>
              <wp:effectExtent l="0" t="2540" r="0" b="0"/>
              <wp:wrapTopAndBottom/>
              <wp:docPr id="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41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A7F14" w14:textId="77777777" w:rsidR="00C2038F" w:rsidRDefault="00C2038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64C4E0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26" type="#_x0000_t202" style="position:absolute;left:0;text-align:left;margin-left:0;margin-top:-22.3pt;width:5.55pt;height:111.75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L3ztAIAALk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" filled="f" stroked="f">
              <v:textbox>
                <w:txbxContent>
                  <w:p w14:paraId="2D0A7F14" w14:textId="77777777" w:rsidR="00C2038F" w:rsidRDefault="00C2038F"/>
                </w:txbxContent>
              </v:textbox>
              <w10:wrap type="topAndBottom"/>
            </v:shape>
          </w:pict>
        </mc:Fallback>
      </mc:AlternateContent>
    </w:r>
    <w:r w:rsidR="00936582">
      <w:rPr>
        <w:rFonts w:ascii="Arial" w:hAnsi="Arial"/>
        <w:color w:val="B3B3B3"/>
        <w:sz w:val="16"/>
      </w:rPr>
      <w:t>Strana</w:t>
    </w:r>
    <w:r w:rsidR="00936582" w:rsidRPr="00FF16FC">
      <w:rPr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PAGE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3C7F85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  <w:r w:rsidR="00936582" w:rsidRPr="00FF16FC">
      <w:rPr>
        <w:rStyle w:val="PageNumber"/>
        <w:rFonts w:ascii="Arial" w:hAnsi="Arial"/>
        <w:color w:val="B3B3B3"/>
        <w:sz w:val="16"/>
      </w:rPr>
      <w:t xml:space="preserve"> o</w:t>
    </w:r>
    <w:r w:rsidR="00936582">
      <w:rPr>
        <w:rStyle w:val="PageNumber"/>
        <w:rFonts w:ascii="Arial" w:hAnsi="Arial"/>
        <w:color w:val="B3B3B3"/>
        <w:sz w:val="16"/>
      </w:rPr>
      <w:t>d</w:t>
    </w:r>
    <w:r w:rsidR="00936582" w:rsidRPr="00FF16FC">
      <w:rPr>
        <w:rStyle w:val="PageNumber"/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NUMPAGES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3C7F85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</w:p>
  <w:p w14:paraId="4147BD83" w14:textId="77777777" w:rsidR="0066413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 w:rsidRPr="005B5174">
      <w:rPr>
        <w:noProof/>
      </w:rPr>
      <w:drawing>
        <wp:anchor distT="0" distB="0" distL="114300" distR="114300" simplePos="0" relativeHeight="251651584" behindDoc="0" locked="0" layoutInCell="0" allowOverlap="1" wp14:anchorId="3001777F" wp14:editId="43520719">
          <wp:simplePos x="0" y="0"/>
          <wp:positionH relativeFrom="column">
            <wp:posOffset>-561975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2" name="Picture 102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3E11EB" w14:textId="77777777" w:rsidR="000E7269" w:rsidRPr="00FF16FC" w:rsidRDefault="00B07199" w:rsidP="000E7269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w:drawing>
        <wp:anchor distT="0" distB="0" distL="114300" distR="114300" simplePos="0" relativeHeight="251657728" behindDoc="0" locked="0" layoutInCell="0" allowOverlap="1" wp14:anchorId="3CE71A41" wp14:editId="08E71718">
          <wp:simplePos x="0" y="0"/>
          <wp:positionH relativeFrom="column">
            <wp:posOffset>2931160</wp:posOffset>
          </wp:positionH>
          <wp:positionV relativeFrom="page">
            <wp:posOffset>746125</wp:posOffset>
          </wp:positionV>
          <wp:extent cx="2948305" cy="2295525"/>
          <wp:effectExtent l="0" t="0" r="0" b="0"/>
          <wp:wrapNone/>
          <wp:docPr id="109" name="Picture 109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426195" w14:textId="77777777" w:rsidR="000E7269" w:rsidRDefault="000E72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16860" w14:textId="77777777" w:rsidR="000E7269" w:rsidRPr="001F1A72" w:rsidRDefault="00B07199" w:rsidP="001F1A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FBC765F" wp14:editId="1C15D0B0">
              <wp:simplePos x="0" y="0"/>
              <wp:positionH relativeFrom="column">
                <wp:posOffset>2533650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4" name="Rectangl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D9C993" id="Rectangle 148" o:spid="_x0000_s1026" style="position:absolute;margin-left:199.5pt;margin-top:-21.3pt;width:304pt;height:25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" stroked="f">
              <v:fill opacity="32896f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0" allowOverlap="1" wp14:anchorId="0BF3AFEE" wp14:editId="1EB0F596">
          <wp:simplePos x="0" y="0"/>
          <wp:positionH relativeFrom="column">
            <wp:posOffset>2893060</wp:posOffset>
          </wp:positionH>
          <wp:positionV relativeFrom="page">
            <wp:posOffset>593725</wp:posOffset>
          </wp:positionV>
          <wp:extent cx="2948305" cy="2295525"/>
          <wp:effectExtent l="0" t="0" r="0" b="0"/>
          <wp:wrapNone/>
          <wp:docPr id="107" name="Picture 107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7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0" locked="0" layoutInCell="0" allowOverlap="1" wp14:anchorId="05CA30D8" wp14:editId="38C08E89">
          <wp:simplePos x="0" y="0"/>
          <wp:positionH relativeFrom="column">
            <wp:posOffset>-552450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1" name="Picture 101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0" wp14:anchorId="4E28DCDC" wp14:editId="10ADBB84">
              <wp:simplePos x="0" y="0"/>
              <wp:positionH relativeFrom="column">
                <wp:posOffset>0</wp:posOffset>
              </wp:positionH>
              <wp:positionV relativeFrom="page">
                <wp:posOffset>0</wp:posOffset>
              </wp:positionV>
              <wp:extent cx="45085" cy="2652395"/>
              <wp:effectExtent l="0" t="0" r="2540" b="0"/>
              <wp:wrapTopAndBottom/>
              <wp:docPr id="3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" cy="265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81B597" w14:textId="77777777" w:rsidR="00C2038F" w:rsidRDefault="00C2038F" w:rsidP="00C2038F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28DCDC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0;margin-top:0;width:3.55pt;height:208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XQKugIAAMA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" o:allowincell="f" o:allowoverlap="f" filled="f" stroked="f">
              <v:textbox>
                <w:txbxContent>
                  <w:p w14:paraId="0781B597" w14:textId="77777777" w:rsidR="00C2038F" w:rsidRDefault="00C2038F" w:rsidP="00C2038F">
                    <w:r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3FF7763" wp14:editId="2A941943">
              <wp:simplePos x="0" y="0"/>
              <wp:positionH relativeFrom="column">
                <wp:posOffset>21590</wp:posOffset>
              </wp:positionH>
              <wp:positionV relativeFrom="paragraph">
                <wp:posOffset>904875</wp:posOffset>
              </wp:positionV>
              <wp:extent cx="3021330" cy="1543050"/>
              <wp:effectExtent l="2540" t="0" r="1270" b="0"/>
              <wp:wrapNone/>
              <wp:docPr id="2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1330" cy="154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8E90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Mtel a.d. Banja Luka</w:t>
                          </w:r>
                        </w:p>
                        <w:p w14:paraId="1C00912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Sektor za odnose sa javno</w:t>
                          </w: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  <w:t>šću</w:t>
                          </w:r>
                        </w:p>
                        <w:p w14:paraId="5CCD5650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4C75306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Vuka Karadžića br. 2 </w:t>
                          </w:r>
                        </w:p>
                        <w:p w14:paraId="46CEA421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78000 Banja Luka</w:t>
                          </w:r>
                        </w:p>
                        <w:p w14:paraId="007B4F1F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Republika Srpska, BiH</w:t>
                          </w:r>
                        </w:p>
                        <w:p w14:paraId="15971688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604810B5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T +387 51 240 200</w:t>
                          </w:r>
                        </w:p>
                        <w:p w14:paraId="47B5E90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F +387 51 211 150</w:t>
                          </w:r>
                        </w:p>
                        <w:p w14:paraId="28B977AD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pr@mtel.ba</w:t>
                          </w:r>
                        </w:p>
                        <w:p w14:paraId="6E310249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www.mtel.ba</w:t>
                          </w:r>
                        </w:p>
                        <w:p w14:paraId="69318D93" w14:textId="77777777" w:rsidR="00C2038F" w:rsidRPr="00306ABE" w:rsidRDefault="00C2038F" w:rsidP="000F2A58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FF7763" id="Text Box 93" o:spid="_x0000_s1029" type="#_x0000_t202" style="position:absolute;margin-left:1.7pt;margin-top:71.25pt;width:237.9pt;height:121.5pt;z-index:2516536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lI8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" filled="f" stroked="f">
              <v:textbox>
                <w:txbxContent>
                  <w:p w14:paraId="65A8E90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Mtel a.d. Banja Luka</w:t>
                    </w:r>
                  </w:p>
                  <w:p w14:paraId="1C00912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Sektor za odnose sa javno</w:t>
                    </w:r>
                    <w: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  <w:t>šću</w:t>
                    </w:r>
                  </w:p>
                  <w:p w14:paraId="5CCD5650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4C75306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Vuka Karadžića br. 2 </w:t>
                    </w:r>
                  </w:p>
                  <w:p w14:paraId="46CEA421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78000 Banja Luka</w:t>
                    </w:r>
                  </w:p>
                  <w:p w14:paraId="007B4F1F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Republika Srpska, BiH</w:t>
                    </w:r>
                  </w:p>
                  <w:p w14:paraId="15971688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604810B5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T +387 51 240 200</w:t>
                    </w:r>
                  </w:p>
                  <w:p w14:paraId="47B5E90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F +387 51 211 150</w:t>
                    </w:r>
                  </w:p>
                  <w:p w14:paraId="28B977AD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pr@mtel.ba</w:t>
                    </w:r>
                  </w:p>
                  <w:p w14:paraId="6E310249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www.mtel.ba</w:t>
                    </w:r>
                  </w:p>
                  <w:p w14:paraId="69318D93" w14:textId="77777777" w:rsidR="00C2038F" w:rsidRPr="00306ABE" w:rsidRDefault="00C2038F" w:rsidP="000F2A58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7821A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D4076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25E9D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6CE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7859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4C1C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16F8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A60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B225A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1E21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049"/>
    <w:rsid w:val="00023AB7"/>
    <w:rsid w:val="000302A1"/>
    <w:rsid w:val="00033712"/>
    <w:rsid w:val="00054343"/>
    <w:rsid w:val="000619E6"/>
    <w:rsid w:val="00066B61"/>
    <w:rsid w:val="0007518F"/>
    <w:rsid w:val="000850DE"/>
    <w:rsid w:val="00092B84"/>
    <w:rsid w:val="00097AD7"/>
    <w:rsid w:val="000A3457"/>
    <w:rsid w:val="000A3DB8"/>
    <w:rsid w:val="000C0653"/>
    <w:rsid w:val="000C0816"/>
    <w:rsid w:val="000C1BA2"/>
    <w:rsid w:val="000C2F4E"/>
    <w:rsid w:val="000D6A6D"/>
    <w:rsid w:val="000E45F6"/>
    <w:rsid w:val="000E4B54"/>
    <w:rsid w:val="000E7269"/>
    <w:rsid w:val="000F2A58"/>
    <w:rsid w:val="000F3312"/>
    <w:rsid w:val="001122BB"/>
    <w:rsid w:val="00126D1C"/>
    <w:rsid w:val="001275E2"/>
    <w:rsid w:val="00142049"/>
    <w:rsid w:val="00144049"/>
    <w:rsid w:val="0015681E"/>
    <w:rsid w:val="00157918"/>
    <w:rsid w:val="001671FC"/>
    <w:rsid w:val="00176426"/>
    <w:rsid w:val="00186149"/>
    <w:rsid w:val="001A05A2"/>
    <w:rsid w:val="001A5110"/>
    <w:rsid w:val="001A56F2"/>
    <w:rsid w:val="001B33E7"/>
    <w:rsid w:val="001B6E42"/>
    <w:rsid w:val="001C4C4A"/>
    <w:rsid w:val="001C7512"/>
    <w:rsid w:val="001D1220"/>
    <w:rsid w:val="001D174D"/>
    <w:rsid w:val="001E1472"/>
    <w:rsid w:val="001F10E4"/>
    <w:rsid w:val="001F1A72"/>
    <w:rsid w:val="002247D7"/>
    <w:rsid w:val="00241F3C"/>
    <w:rsid w:val="002478D2"/>
    <w:rsid w:val="002535D3"/>
    <w:rsid w:val="002618E5"/>
    <w:rsid w:val="002715C1"/>
    <w:rsid w:val="00276565"/>
    <w:rsid w:val="002C2885"/>
    <w:rsid w:val="002C54F7"/>
    <w:rsid w:val="002D318E"/>
    <w:rsid w:val="002D700F"/>
    <w:rsid w:val="002E14EA"/>
    <w:rsid w:val="002E1F06"/>
    <w:rsid w:val="002F0D70"/>
    <w:rsid w:val="002F4760"/>
    <w:rsid w:val="00306ABE"/>
    <w:rsid w:val="003120B2"/>
    <w:rsid w:val="00317D65"/>
    <w:rsid w:val="0032261A"/>
    <w:rsid w:val="00327594"/>
    <w:rsid w:val="00327BF8"/>
    <w:rsid w:val="00330011"/>
    <w:rsid w:val="00331277"/>
    <w:rsid w:val="0033535C"/>
    <w:rsid w:val="00340F3B"/>
    <w:rsid w:val="00341383"/>
    <w:rsid w:val="00347E1C"/>
    <w:rsid w:val="00350869"/>
    <w:rsid w:val="00363DA8"/>
    <w:rsid w:val="003642D3"/>
    <w:rsid w:val="00377D99"/>
    <w:rsid w:val="00396C22"/>
    <w:rsid w:val="003C123D"/>
    <w:rsid w:val="003C1B55"/>
    <w:rsid w:val="003C7F85"/>
    <w:rsid w:val="003E64A6"/>
    <w:rsid w:val="003F362C"/>
    <w:rsid w:val="004055EA"/>
    <w:rsid w:val="004059EE"/>
    <w:rsid w:val="00405EB5"/>
    <w:rsid w:val="00410A91"/>
    <w:rsid w:val="004440B1"/>
    <w:rsid w:val="00450D3E"/>
    <w:rsid w:val="0046486A"/>
    <w:rsid w:val="00476A00"/>
    <w:rsid w:val="004774AC"/>
    <w:rsid w:val="00482ABD"/>
    <w:rsid w:val="004845AB"/>
    <w:rsid w:val="004850EB"/>
    <w:rsid w:val="00496F4A"/>
    <w:rsid w:val="004B2E70"/>
    <w:rsid w:val="004B6F21"/>
    <w:rsid w:val="004C0BDE"/>
    <w:rsid w:val="004C5710"/>
    <w:rsid w:val="004E0240"/>
    <w:rsid w:val="004E60FD"/>
    <w:rsid w:val="00507272"/>
    <w:rsid w:val="00524CD2"/>
    <w:rsid w:val="0053088E"/>
    <w:rsid w:val="005329C5"/>
    <w:rsid w:val="00533827"/>
    <w:rsid w:val="00546830"/>
    <w:rsid w:val="005A0376"/>
    <w:rsid w:val="005B5174"/>
    <w:rsid w:val="005B6BA2"/>
    <w:rsid w:val="005F1905"/>
    <w:rsid w:val="005F71B6"/>
    <w:rsid w:val="00601D94"/>
    <w:rsid w:val="006029EE"/>
    <w:rsid w:val="0061394C"/>
    <w:rsid w:val="006165C4"/>
    <w:rsid w:val="006227FE"/>
    <w:rsid w:val="006317A8"/>
    <w:rsid w:val="00651B2A"/>
    <w:rsid w:val="00664132"/>
    <w:rsid w:val="006644D3"/>
    <w:rsid w:val="006702BC"/>
    <w:rsid w:val="006766AB"/>
    <w:rsid w:val="00676BE0"/>
    <w:rsid w:val="00681819"/>
    <w:rsid w:val="00681ADC"/>
    <w:rsid w:val="00682399"/>
    <w:rsid w:val="00682460"/>
    <w:rsid w:val="00691C83"/>
    <w:rsid w:val="0069780F"/>
    <w:rsid w:val="006A45BF"/>
    <w:rsid w:val="006E23F1"/>
    <w:rsid w:val="006F6627"/>
    <w:rsid w:val="0070238B"/>
    <w:rsid w:val="00715ECB"/>
    <w:rsid w:val="00732AFF"/>
    <w:rsid w:val="007332D1"/>
    <w:rsid w:val="00740BA7"/>
    <w:rsid w:val="00745267"/>
    <w:rsid w:val="007529E9"/>
    <w:rsid w:val="007625F5"/>
    <w:rsid w:val="00780277"/>
    <w:rsid w:val="0078302C"/>
    <w:rsid w:val="007936E7"/>
    <w:rsid w:val="007A5FEF"/>
    <w:rsid w:val="007B01D5"/>
    <w:rsid w:val="007C21CF"/>
    <w:rsid w:val="007D362C"/>
    <w:rsid w:val="007D54F4"/>
    <w:rsid w:val="007D687F"/>
    <w:rsid w:val="007E2094"/>
    <w:rsid w:val="007E5E02"/>
    <w:rsid w:val="007E7BF3"/>
    <w:rsid w:val="007F11E1"/>
    <w:rsid w:val="007F790A"/>
    <w:rsid w:val="007F7C3B"/>
    <w:rsid w:val="0080001C"/>
    <w:rsid w:val="00813771"/>
    <w:rsid w:val="00816381"/>
    <w:rsid w:val="00832193"/>
    <w:rsid w:val="00833E3F"/>
    <w:rsid w:val="0084748F"/>
    <w:rsid w:val="00847D00"/>
    <w:rsid w:val="008531FF"/>
    <w:rsid w:val="00875D16"/>
    <w:rsid w:val="00876052"/>
    <w:rsid w:val="008809C2"/>
    <w:rsid w:val="0088383A"/>
    <w:rsid w:val="00886604"/>
    <w:rsid w:val="00890A32"/>
    <w:rsid w:val="008914D6"/>
    <w:rsid w:val="008A6532"/>
    <w:rsid w:val="008E4D79"/>
    <w:rsid w:val="008E7460"/>
    <w:rsid w:val="008E79FA"/>
    <w:rsid w:val="008F0925"/>
    <w:rsid w:val="008F24E2"/>
    <w:rsid w:val="008F3BC3"/>
    <w:rsid w:val="00913A0F"/>
    <w:rsid w:val="00914885"/>
    <w:rsid w:val="00926B97"/>
    <w:rsid w:val="00936582"/>
    <w:rsid w:val="00941861"/>
    <w:rsid w:val="00942990"/>
    <w:rsid w:val="0094790B"/>
    <w:rsid w:val="00955EC3"/>
    <w:rsid w:val="00960A38"/>
    <w:rsid w:val="00963C3C"/>
    <w:rsid w:val="00990A2E"/>
    <w:rsid w:val="00990BD7"/>
    <w:rsid w:val="009C546B"/>
    <w:rsid w:val="009E1AB3"/>
    <w:rsid w:val="009E2563"/>
    <w:rsid w:val="009E2FF2"/>
    <w:rsid w:val="009E6B8D"/>
    <w:rsid w:val="00A026C4"/>
    <w:rsid w:val="00A0762D"/>
    <w:rsid w:val="00A13A9C"/>
    <w:rsid w:val="00A21BE6"/>
    <w:rsid w:val="00A3210E"/>
    <w:rsid w:val="00A3288E"/>
    <w:rsid w:val="00A45E0D"/>
    <w:rsid w:val="00A554A6"/>
    <w:rsid w:val="00A56D5B"/>
    <w:rsid w:val="00A622D3"/>
    <w:rsid w:val="00A714F3"/>
    <w:rsid w:val="00A76473"/>
    <w:rsid w:val="00A8024A"/>
    <w:rsid w:val="00AA5D5F"/>
    <w:rsid w:val="00AA62E5"/>
    <w:rsid w:val="00AB47E2"/>
    <w:rsid w:val="00AF3DAD"/>
    <w:rsid w:val="00AF4A56"/>
    <w:rsid w:val="00B000E4"/>
    <w:rsid w:val="00B07199"/>
    <w:rsid w:val="00B25D0B"/>
    <w:rsid w:val="00B47C96"/>
    <w:rsid w:val="00B53153"/>
    <w:rsid w:val="00B536C9"/>
    <w:rsid w:val="00B65BEB"/>
    <w:rsid w:val="00B750C3"/>
    <w:rsid w:val="00B75F74"/>
    <w:rsid w:val="00B76151"/>
    <w:rsid w:val="00B80459"/>
    <w:rsid w:val="00B80513"/>
    <w:rsid w:val="00B87BB1"/>
    <w:rsid w:val="00BB07F1"/>
    <w:rsid w:val="00BB643C"/>
    <w:rsid w:val="00BE7D19"/>
    <w:rsid w:val="00C10E54"/>
    <w:rsid w:val="00C11F26"/>
    <w:rsid w:val="00C13048"/>
    <w:rsid w:val="00C2038F"/>
    <w:rsid w:val="00C2094F"/>
    <w:rsid w:val="00C603EA"/>
    <w:rsid w:val="00C711EF"/>
    <w:rsid w:val="00C82D56"/>
    <w:rsid w:val="00C875BE"/>
    <w:rsid w:val="00C973B1"/>
    <w:rsid w:val="00CA058C"/>
    <w:rsid w:val="00CA2FCB"/>
    <w:rsid w:val="00CA5227"/>
    <w:rsid w:val="00CB0FFA"/>
    <w:rsid w:val="00CB4ECE"/>
    <w:rsid w:val="00CC4F31"/>
    <w:rsid w:val="00CD1BFA"/>
    <w:rsid w:val="00CD324B"/>
    <w:rsid w:val="00CD6D2E"/>
    <w:rsid w:val="00D050EE"/>
    <w:rsid w:val="00D07A85"/>
    <w:rsid w:val="00D121E6"/>
    <w:rsid w:val="00D352C0"/>
    <w:rsid w:val="00D373B2"/>
    <w:rsid w:val="00D40F7B"/>
    <w:rsid w:val="00D4437E"/>
    <w:rsid w:val="00D4649F"/>
    <w:rsid w:val="00D53646"/>
    <w:rsid w:val="00D552C7"/>
    <w:rsid w:val="00D61C94"/>
    <w:rsid w:val="00D6519C"/>
    <w:rsid w:val="00D7244E"/>
    <w:rsid w:val="00D81C28"/>
    <w:rsid w:val="00DA09CB"/>
    <w:rsid w:val="00DA1533"/>
    <w:rsid w:val="00DA72BF"/>
    <w:rsid w:val="00DC3F4A"/>
    <w:rsid w:val="00DD522A"/>
    <w:rsid w:val="00DE52F9"/>
    <w:rsid w:val="00DF30A2"/>
    <w:rsid w:val="00DF45EC"/>
    <w:rsid w:val="00DF67C8"/>
    <w:rsid w:val="00E06A03"/>
    <w:rsid w:val="00E2217A"/>
    <w:rsid w:val="00E4713F"/>
    <w:rsid w:val="00E515E6"/>
    <w:rsid w:val="00E5410C"/>
    <w:rsid w:val="00E661DC"/>
    <w:rsid w:val="00E671C8"/>
    <w:rsid w:val="00E82D5F"/>
    <w:rsid w:val="00E877E2"/>
    <w:rsid w:val="00E87E4E"/>
    <w:rsid w:val="00EA67B6"/>
    <w:rsid w:val="00EB5432"/>
    <w:rsid w:val="00EC5238"/>
    <w:rsid w:val="00F01517"/>
    <w:rsid w:val="00F442E5"/>
    <w:rsid w:val="00F5642D"/>
    <w:rsid w:val="00F66A08"/>
    <w:rsid w:val="00F7542F"/>
    <w:rsid w:val="00F75A4D"/>
    <w:rsid w:val="00F87804"/>
    <w:rsid w:val="00F90AF3"/>
    <w:rsid w:val="00F9137B"/>
    <w:rsid w:val="00F9660B"/>
    <w:rsid w:val="00FA02A5"/>
    <w:rsid w:val="00FA065A"/>
    <w:rsid w:val="00FA52BB"/>
    <w:rsid w:val="00FC6FCB"/>
    <w:rsid w:val="00FD7897"/>
    <w:rsid w:val="00FE475A"/>
    <w:rsid w:val="00FF05E3"/>
    <w:rsid w:val="00FF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026FFF"/>
  <w15:docId w15:val="{23478B92-9C1B-43D6-88DD-E92F45542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6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4404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4404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B350A"/>
  </w:style>
  <w:style w:type="character" w:customStyle="1" w:styleId="FooterChar">
    <w:name w:val="Footer Char"/>
    <w:link w:val="Footer"/>
    <w:rsid w:val="00936582"/>
    <w:rPr>
      <w:sz w:val="24"/>
      <w:szCs w:val="24"/>
    </w:rPr>
  </w:style>
  <w:style w:type="paragraph" w:styleId="BalloonText">
    <w:name w:val="Balloon Text"/>
    <w:basedOn w:val="Normal"/>
    <w:link w:val="BalloonTextChar"/>
    <w:rsid w:val="00306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06AB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651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51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51B2A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51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51B2A"/>
    <w:rPr>
      <w:b/>
      <w:bCs/>
    </w:rPr>
  </w:style>
  <w:style w:type="paragraph" w:styleId="NormalWeb">
    <w:name w:val="Normal (Web)"/>
    <w:basedOn w:val="Normal"/>
    <w:uiPriority w:val="99"/>
    <w:rsid w:val="007529E9"/>
    <w:pPr>
      <w:suppressAutoHyphens/>
      <w:spacing w:before="280" w:after="280"/>
    </w:pPr>
    <w:rPr>
      <w:lang w:val="uz-Cyrl-UZ" w:eastAsia="zh-CN"/>
    </w:rPr>
  </w:style>
  <w:style w:type="character" w:styleId="Hyperlink">
    <w:name w:val="Hyperlink"/>
    <w:basedOn w:val="DefaultParagraphFont"/>
    <w:unhideWhenUsed/>
    <w:rsid w:val="00450D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9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sumer.huawei.com/rs/support/screen-protection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5968C-B163-4603-83F8-DE1F9DD10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m:tel a.d. Banja Luka</dc:creator>
  <cp:lastModifiedBy>Darko Bajić</cp:lastModifiedBy>
  <cp:revision>6</cp:revision>
  <cp:lastPrinted>2009-01-21T12:49:00Z</cp:lastPrinted>
  <dcterms:created xsi:type="dcterms:W3CDTF">2019-07-09T10:49:00Z</dcterms:created>
  <dcterms:modified xsi:type="dcterms:W3CDTF">2019-07-10T08:10:00Z</dcterms:modified>
</cp:coreProperties>
</file>